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bidi w:val="0"/>
        <w:jc w:val="both"/>
        <w:rPr>
          <w:rFonts w:ascii="Times New Roman" w:hAnsi="Times New Roman"/>
          <w:color w:val="auto"/>
          <w:sz w:val="84"/>
          <w:szCs w:val="84"/>
        </w:rPr>
      </w:pPr>
      <w:bookmarkStart w:id="3" w:name="_GoBack"/>
    </w:p>
    <w:p>
      <w:pPr>
        <w:pStyle w:val="10"/>
        <w:keepNext w:val="0"/>
        <w:keepLines w:val="0"/>
        <w:pageBreakBefore w:val="0"/>
        <w:widowControl w:val="0"/>
        <w:kinsoku/>
        <w:wordWrap/>
        <w:overflowPunct/>
        <w:topLinePunct w:val="0"/>
        <w:bidi w:val="0"/>
        <w:jc w:val="both"/>
        <w:rPr>
          <w:rFonts w:ascii="Times New Roman" w:hAnsi="Times New Roman"/>
          <w:color w:val="auto"/>
          <w:sz w:val="84"/>
          <w:szCs w:val="84"/>
        </w:rPr>
      </w:pPr>
    </w:p>
    <w:p>
      <w:pPr>
        <w:pStyle w:val="10"/>
        <w:keepNext w:val="0"/>
        <w:keepLines w:val="0"/>
        <w:pageBreakBefore w:val="0"/>
        <w:widowControl w:val="0"/>
        <w:kinsoku/>
        <w:wordWrap/>
        <w:overflowPunct/>
        <w:topLinePunct w:val="0"/>
        <w:bidi w:val="0"/>
        <w:jc w:val="both"/>
        <w:rPr>
          <w:rFonts w:ascii="Times New Roman" w:hAnsi="Times New Roman"/>
          <w:color w:val="auto"/>
          <w:sz w:val="84"/>
          <w:szCs w:val="84"/>
        </w:rPr>
      </w:pPr>
    </w:p>
    <w:p>
      <w:pPr>
        <w:pStyle w:val="10"/>
        <w:keepNext w:val="0"/>
        <w:keepLines w:val="0"/>
        <w:pageBreakBefore w:val="0"/>
        <w:widowControl w:val="0"/>
        <w:kinsoku/>
        <w:wordWrap/>
        <w:overflowPunct/>
        <w:topLinePunct w:val="0"/>
        <w:bidi w:val="0"/>
        <w:spacing w:line="360" w:lineRule="auto"/>
        <w:jc w:val="center"/>
        <w:rPr>
          <w:rFonts w:ascii="Times New Roman" w:hAnsi="Times New Roman"/>
          <w:color w:val="auto"/>
          <w:sz w:val="52"/>
          <w:szCs w:val="52"/>
        </w:rPr>
      </w:pPr>
      <w:r>
        <w:rPr>
          <w:rFonts w:hint="eastAsia" w:ascii="Times New Roman" w:hAnsi="Times New Roman"/>
          <w:color w:val="auto"/>
          <w:sz w:val="52"/>
          <w:szCs w:val="52"/>
        </w:rPr>
        <w:t>202</w:t>
      </w:r>
      <w:r>
        <w:rPr>
          <w:rFonts w:hint="eastAsia" w:ascii="Times New Roman" w:hAnsi="Times New Roman"/>
          <w:color w:val="auto"/>
          <w:sz w:val="52"/>
          <w:szCs w:val="52"/>
          <w:lang w:val="en-US" w:eastAsia="zh-CN"/>
        </w:rPr>
        <w:t>1</w:t>
      </w:r>
      <w:r>
        <w:rPr>
          <w:rFonts w:hint="eastAsia" w:ascii="Times New Roman" w:hAnsi="Times New Roman"/>
          <w:color w:val="auto"/>
          <w:sz w:val="52"/>
          <w:szCs w:val="52"/>
        </w:rPr>
        <w:t>年度</w:t>
      </w:r>
    </w:p>
    <w:p>
      <w:pPr>
        <w:pStyle w:val="10"/>
        <w:keepNext w:val="0"/>
        <w:keepLines w:val="0"/>
        <w:pageBreakBefore w:val="0"/>
        <w:widowControl w:val="0"/>
        <w:kinsoku/>
        <w:wordWrap/>
        <w:overflowPunct/>
        <w:topLinePunct w:val="0"/>
        <w:bidi w:val="0"/>
        <w:spacing w:line="360" w:lineRule="auto"/>
        <w:jc w:val="center"/>
        <w:rPr>
          <w:rFonts w:ascii="Times New Roman" w:hAnsi="Times New Roman"/>
          <w:color w:val="auto"/>
          <w:sz w:val="52"/>
          <w:szCs w:val="52"/>
        </w:rPr>
      </w:pPr>
      <w:r>
        <w:rPr>
          <w:rFonts w:hint="eastAsia" w:ascii="Times New Roman" w:hAnsi="Times New Roman"/>
          <w:color w:val="auto"/>
          <w:sz w:val="52"/>
          <w:szCs w:val="52"/>
        </w:rPr>
        <w:t>湖南省假肢矫形康复中心</w:t>
      </w:r>
    </w:p>
    <w:p>
      <w:pPr>
        <w:pStyle w:val="10"/>
        <w:keepNext w:val="0"/>
        <w:keepLines w:val="0"/>
        <w:pageBreakBefore w:val="0"/>
        <w:widowControl w:val="0"/>
        <w:kinsoku/>
        <w:wordWrap/>
        <w:overflowPunct/>
        <w:topLinePunct w:val="0"/>
        <w:bidi w:val="0"/>
        <w:spacing w:line="360" w:lineRule="auto"/>
        <w:jc w:val="center"/>
        <w:rPr>
          <w:rFonts w:ascii="Times New Roman" w:hAnsi="Times New Roman"/>
          <w:color w:val="auto"/>
          <w:sz w:val="52"/>
          <w:szCs w:val="52"/>
        </w:rPr>
      </w:pPr>
      <w:r>
        <w:rPr>
          <w:rFonts w:hint="eastAsia" w:ascii="Times New Roman" w:hAnsi="Times New Roman"/>
          <w:color w:val="auto"/>
          <w:sz w:val="52"/>
          <w:szCs w:val="52"/>
        </w:rPr>
        <w:t>（湖南省康复辅具技术指导中心）</w:t>
      </w:r>
    </w:p>
    <w:p>
      <w:pPr>
        <w:pStyle w:val="10"/>
        <w:keepNext w:val="0"/>
        <w:keepLines w:val="0"/>
        <w:pageBreakBefore w:val="0"/>
        <w:widowControl w:val="0"/>
        <w:kinsoku/>
        <w:wordWrap/>
        <w:overflowPunct/>
        <w:topLinePunct w:val="0"/>
        <w:bidi w:val="0"/>
        <w:spacing w:line="360" w:lineRule="auto"/>
        <w:jc w:val="center"/>
        <w:rPr>
          <w:rFonts w:ascii="Times New Roman" w:hAnsi="Times New Roman"/>
          <w:color w:val="auto"/>
          <w:sz w:val="52"/>
          <w:szCs w:val="52"/>
        </w:rPr>
      </w:pPr>
      <w:r>
        <w:rPr>
          <w:rFonts w:hint="eastAsia" w:ascii="Times New Roman" w:hAnsi="Times New Roman"/>
          <w:color w:val="auto"/>
          <w:sz w:val="52"/>
          <w:szCs w:val="52"/>
        </w:rPr>
        <w:t>单位决算</w:t>
      </w:r>
    </w:p>
    <w:p>
      <w:pPr>
        <w:pStyle w:val="10"/>
        <w:keepNext w:val="0"/>
        <w:keepLines w:val="0"/>
        <w:pageBreakBefore w:val="0"/>
        <w:widowControl w:val="0"/>
        <w:kinsoku/>
        <w:wordWrap/>
        <w:overflowPunct/>
        <w:topLinePunct w:val="0"/>
        <w:bidi w:val="0"/>
        <w:jc w:val="center"/>
        <w:rPr>
          <w:rFonts w:ascii="Times New Roman" w:hAnsi="Times New Roman"/>
          <w:color w:val="auto"/>
          <w:sz w:val="56"/>
          <w:szCs w:val="56"/>
        </w:rPr>
      </w:pPr>
    </w:p>
    <w:p>
      <w:pPr>
        <w:pStyle w:val="10"/>
        <w:keepNext w:val="0"/>
        <w:keepLines w:val="0"/>
        <w:pageBreakBefore w:val="0"/>
        <w:widowControl w:val="0"/>
        <w:kinsoku/>
        <w:wordWrap/>
        <w:overflowPunct/>
        <w:topLinePunct w:val="0"/>
        <w:bidi w:val="0"/>
        <w:jc w:val="center"/>
        <w:rPr>
          <w:rFonts w:ascii="Times New Roman" w:hAnsi="Times New Roman"/>
          <w:color w:val="auto"/>
          <w:sz w:val="56"/>
          <w:szCs w:val="56"/>
        </w:rPr>
      </w:pPr>
    </w:p>
    <w:p>
      <w:pPr>
        <w:pStyle w:val="10"/>
        <w:keepNext w:val="0"/>
        <w:keepLines w:val="0"/>
        <w:pageBreakBefore w:val="0"/>
        <w:widowControl w:val="0"/>
        <w:kinsoku/>
        <w:wordWrap/>
        <w:overflowPunct/>
        <w:topLinePunct w:val="0"/>
        <w:bidi w:val="0"/>
        <w:jc w:val="center"/>
        <w:rPr>
          <w:rFonts w:ascii="Times New Roman" w:hAnsi="Times New Roman"/>
          <w:color w:val="auto"/>
          <w:sz w:val="56"/>
          <w:szCs w:val="56"/>
        </w:rPr>
      </w:pPr>
    </w:p>
    <w:p>
      <w:pPr>
        <w:pStyle w:val="10"/>
        <w:keepNext w:val="0"/>
        <w:keepLines w:val="0"/>
        <w:pageBreakBefore w:val="0"/>
        <w:widowControl w:val="0"/>
        <w:kinsoku/>
        <w:wordWrap/>
        <w:overflowPunct/>
        <w:topLinePunct w:val="0"/>
        <w:bidi w:val="0"/>
        <w:jc w:val="center"/>
        <w:rPr>
          <w:rFonts w:ascii="Times New Roman" w:hAnsi="Times New Roman"/>
          <w:color w:val="auto"/>
          <w:sz w:val="56"/>
          <w:szCs w:val="56"/>
        </w:rPr>
      </w:pPr>
    </w:p>
    <w:p>
      <w:pPr>
        <w:pStyle w:val="10"/>
        <w:keepNext w:val="0"/>
        <w:keepLines w:val="0"/>
        <w:pageBreakBefore w:val="0"/>
        <w:widowControl w:val="0"/>
        <w:kinsoku/>
        <w:wordWrap/>
        <w:overflowPunct/>
        <w:topLinePunct w:val="0"/>
        <w:bidi w:val="0"/>
        <w:jc w:val="center"/>
        <w:rPr>
          <w:rFonts w:ascii="Times New Roman" w:hAnsi="Times New Roman"/>
          <w:color w:val="auto"/>
          <w:sz w:val="56"/>
          <w:szCs w:val="56"/>
        </w:rPr>
      </w:pPr>
    </w:p>
    <w:p>
      <w:pPr>
        <w:pStyle w:val="10"/>
        <w:keepNext w:val="0"/>
        <w:keepLines w:val="0"/>
        <w:pageBreakBefore w:val="0"/>
        <w:widowControl w:val="0"/>
        <w:kinsoku/>
        <w:wordWrap/>
        <w:overflowPunct/>
        <w:topLinePunct w:val="0"/>
        <w:bidi w:val="0"/>
        <w:jc w:val="both"/>
        <w:rPr>
          <w:rFonts w:ascii="Times New Roman" w:hAnsi="Times New Roman"/>
          <w:color w:val="auto"/>
          <w:sz w:val="32"/>
          <w:szCs w:val="32"/>
        </w:rPr>
      </w:pPr>
    </w:p>
    <w:p>
      <w:pPr>
        <w:pStyle w:val="10"/>
        <w:keepNext w:val="0"/>
        <w:keepLines w:val="0"/>
        <w:pageBreakBefore w:val="0"/>
        <w:widowControl w:val="0"/>
        <w:kinsoku/>
        <w:wordWrap/>
        <w:overflowPunct/>
        <w:topLinePunct w:val="0"/>
        <w:bidi w:val="0"/>
        <w:jc w:val="both"/>
        <w:rPr>
          <w:rFonts w:ascii="Times New Roman" w:hAnsi="Times New Roman"/>
          <w:color w:val="auto"/>
          <w:sz w:val="32"/>
          <w:szCs w:val="32"/>
        </w:rPr>
      </w:pPr>
    </w:p>
    <w:p>
      <w:pPr>
        <w:pStyle w:val="10"/>
        <w:keepNext w:val="0"/>
        <w:keepLines w:val="0"/>
        <w:pageBreakBefore w:val="0"/>
        <w:widowControl w:val="0"/>
        <w:kinsoku/>
        <w:wordWrap/>
        <w:overflowPunct/>
        <w:topLinePunct w:val="0"/>
        <w:bidi w:val="0"/>
        <w:spacing w:line="500" w:lineRule="exact"/>
        <w:jc w:val="center"/>
        <w:rPr>
          <w:rFonts w:hint="eastAsia" w:ascii="Times New Roman" w:hAnsi="Times New Roman"/>
          <w:b/>
          <w:color w:val="auto"/>
          <w:sz w:val="44"/>
          <w:szCs w:val="44"/>
        </w:rPr>
        <w:sectPr>
          <w:headerReference r:id="rId3" w:type="default"/>
          <w:footerReference r:id="rId5" w:type="default"/>
          <w:headerReference r:id="rId4" w:type="even"/>
          <w:footerReference r:id="rId6" w:type="even"/>
          <w:pgSz w:w="11906" w:h="16838"/>
          <w:pgMar w:top="1587" w:right="1474" w:bottom="1587" w:left="1587" w:header="851" w:footer="992" w:gutter="0"/>
          <w:pgNumType w:fmt="decimal"/>
          <w:cols w:space="0" w:num="1"/>
          <w:docGrid w:type="lines" w:linePitch="312" w:charSpace="0"/>
        </w:sectPr>
      </w:pPr>
    </w:p>
    <w:p>
      <w:pPr>
        <w:pStyle w:val="10"/>
        <w:keepNext w:val="0"/>
        <w:keepLines w:val="0"/>
        <w:pageBreakBefore w:val="0"/>
        <w:widowControl w:val="0"/>
        <w:kinsoku/>
        <w:wordWrap/>
        <w:overflowPunct/>
        <w:topLinePunct w:val="0"/>
        <w:bidi w:val="0"/>
        <w:spacing w:line="500" w:lineRule="exact"/>
        <w:jc w:val="center"/>
        <w:rPr>
          <w:rFonts w:ascii="Times New Roman" w:hAnsi="Times New Roman"/>
          <w:b/>
          <w:color w:val="auto"/>
          <w:sz w:val="36"/>
          <w:szCs w:val="28"/>
        </w:rPr>
      </w:pPr>
      <w:r>
        <w:rPr>
          <w:rFonts w:hint="eastAsia" w:ascii="Times New Roman" w:hAnsi="Times New Roman"/>
          <w:b/>
          <w:color w:val="auto"/>
          <w:sz w:val="44"/>
          <w:szCs w:val="44"/>
        </w:rPr>
        <w:t>目录</w:t>
      </w:r>
    </w:p>
    <w:p>
      <w:pPr>
        <w:pStyle w:val="10"/>
        <w:keepNext w:val="0"/>
        <w:keepLines w:val="0"/>
        <w:pageBreakBefore w:val="0"/>
        <w:widowControl w:val="0"/>
        <w:kinsoku/>
        <w:wordWrap/>
        <w:overflowPunct/>
        <w:topLinePunct w:val="0"/>
        <w:bidi w:val="0"/>
        <w:spacing w:line="500" w:lineRule="exact"/>
        <w:jc w:val="center"/>
        <w:rPr>
          <w:rFonts w:ascii="Times New Roman" w:hAnsi="Times New Roman"/>
          <w:b/>
          <w:color w:val="auto"/>
          <w:sz w:val="36"/>
          <w:szCs w:val="28"/>
        </w:rPr>
      </w:pP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color w:val="auto"/>
          <w:sz w:val="32"/>
          <w:szCs w:val="32"/>
        </w:rPr>
      </w:pPr>
      <w:r>
        <w:rPr>
          <w:rFonts w:hint="eastAsia" w:ascii="Times New Roman" w:hAnsi="Times New Roman"/>
          <w:b/>
          <w:color w:val="auto"/>
          <w:sz w:val="32"/>
          <w:szCs w:val="32"/>
        </w:rPr>
        <w:t>第一部分 湖南省康复辅具技术指导中心单位概况</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一、部门职责</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二、机构设置</w:t>
      </w: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color w:val="auto"/>
          <w:sz w:val="32"/>
          <w:szCs w:val="32"/>
        </w:rPr>
      </w:pPr>
      <w:r>
        <w:rPr>
          <w:rFonts w:hint="eastAsia" w:ascii="Times New Roman" w:hAnsi="Times New Roman"/>
          <w:b/>
          <w:color w:val="auto"/>
          <w:sz w:val="32"/>
          <w:szCs w:val="32"/>
        </w:rPr>
        <w:t xml:space="preserve">第二部分 </w:t>
      </w:r>
      <w:r>
        <w:rPr>
          <w:rFonts w:ascii="Times New Roman" w:hAnsi="Times New Roman"/>
          <w:b/>
          <w:color w:val="auto"/>
          <w:sz w:val="32"/>
          <w:szCs w:val="32"/>
        </w:rPr>
        <w:t>20</w:t>
      </w:r>
      <w:r>
        <w:rPr>
          <w:rFonts w:hint="eastAsia" w:ascii="Times New Roman" w:hAnsi="Times New Roman"/>
          <w:b/>
          <w:color w:val="auto"/>
          <w:sz w:val="32"/>
          <w:szCs w:val="32"/>
        </w:rPr>
        <w:t>2</w:t>
      </w:r>
      <w:r>
        <w:rPr>
          <w:rFonts w:hint="eastAsia" w:ascii="Times New Roman" w:hAnsi="Times New Roman"/>
          <w:b/>
          <w:color w:val="auto"/>
          <w:sz w:val="32"/>
          <w:szCs w:val="32"/>
          <w:lang w:val="en-US" w:eastAsia="zh-CN"/>
        </w:rPr>
        <w:t>1</w:t>
      </w:r>
      <w:r>
        <w:rPr>
          <w:rFonts w:hint="eastAsia" w:ascii="Times New Roman" w:hAnsi="Times New Roman"/>
          <w:b/>
          <w:color w:val="auto"/>
          <w:sz w:val="32"/>
          <w:szCs w:val="32"/>
        </w:rPr>
        <w:t>年度部门决算表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一、收入支出决算总表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二、收入决算表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三、支出决算表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四、财政拨款收入支出决算总表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五、一般公共预算财政拨款支出决算表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六、一般公共预算财政拨款基本支出决算表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七、一般公共预算财政拨款“三公”经费支出决算表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八、政府性基金预算财政拨款收入支出决算表</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hint="eastAsia" w:ascii="Times New Roman" w:hAnsi="Times New Roman" w:cs="仿宋_GB2312" w:eastAsiaTheme="minorEastAsia"/>
          <w:color w:val="auto"/>
          <w:sz w:val="32"/>
          <w:szCs w:val="32"/>
        </w:rPr>
        <w:t>九、国有资本经营预算财政拨款支出决算表</w:t>
      </w:r>
    </w:p>
    <w:p>
      <w:pPr>
        <w:pStyle w:val="10"/>
        <w:keepNext w:val="0"/>
        <w:keepLines w:val="0"/>
        <w:pageBreakBefore w:val="0"/>
        <w:widowControl w:val="0"/>
        <w:kinsoku/>
        <w:wordWrap/>
        <w:overflowPunct/>
        <w:topLinePunct w:val="0"/>
        <w:bidi w:val="0"/>
        <w:spacing w:line="560" w:lineRule="exact"/>
        <w:ind w:firstLine="643" w:firstLineChars="200"/>
        <w:rPr>
          <w:rFonts w:ascii="Times New Roman" w:hAnsi="Times New Roman" w:cs="仿宋_GB2312"/>
          <w:b/>
          <w:color w:val="auto"/>
          <w:sz w:val="32"/>
          <w:szCs w:val="32"/>
        </w:rPr>
      </w:pPr>
      <w:r>
        <w:rPr>
          <w:rFonts w:hint="eastAsia" w:ascii="Times New Roman" w:hAnsi="Times New Roman"/>
          <w:b/>
          <w:color w:val="auto"/>
          <w:sz w:val="32"/>
          <w:szCs w:val="32"/>
        </w:rPr>
        <w:t xml:space="preserve">第三部分 </w:t>
      </w:r>
      <w:r>
        <w:rPr>
          <w:rFonts w:ascii="Times New Roman" w:hAnsi="Times New Roman"/>
          <w:b/>
          <w:color w:val="auto"/>
          <w:sz w:val="32"/>
          <w:szCs w:val="32"/>
        </w:rPr>
        <w:t>20</w:t>
      </w:r>
      <w:r>
        <w:rPr>
          <w:rFonts w:hint="eastAsia" w:ascii="Times New Roman" w:hAnsi="Times New Roman"/>
          <w:b/>
          <w:color w:val="auto"/>
          <w:sz w:val="32"/>
          <w:szCs w:val="32"/>
        </w:rPr>
        <w:t>2</w:t>
      </w:r>
      <w:r>
        <w:rPr>
          <w:rFonts w:hint="eastAsia" w:ascii="Times New Roman" w:hAnsi="Times New Roman"/>
          <w:b/>
          <w:color w:val="auto"/>
          <w:sz w:val="32"/>
          <w:szCs w:val="32"/>
          <w:lang w:val="en-US" w:eastAsia="zh-CN"/>
        </w:rPr>
        <w:t>1</w:t>
      </w:r>
      <w:r>
        <w:rPr>
          <w:rFonts w:hint="eastAsia" w:ascii="Times New Roman" w:hAnsi="Times New Roman"/>
          <w:b/>
          <w:color w:val="auto"/>
          <w:sz w:val="32"/>
          <w:szCs w:val="32"/>
        </w:rPr>
        <w:t>年度部门决算情况说明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ascii="Times New Roman" w:hAnsi="Times New Roman" w:cs="仿宋_GB2312" w:eastAsiaTheme="minorEastAsia"/>
          <w:color w:val="auto"/>
          <w:sz w:val="32"/>
          <w:szCs w:val="32"/>
        </w:rPr>
        <w:t>一、收入支出决算总体情况说明</w:t>
      </w:r>
    </w:p>
    <w:p>
      <w:pPr>
        <w:keepNext w:val="0"/>
        <w:keepLines w:val="0"/>
        <w:pageBreakBefore w:val="0"/>
        <w:widowControl w:val="0"/>
        <w:kinsoku/>
        <w:wordWrap/>
        <w:overflowPunct/>
        <w:topLinePunct w:val="0"/>
        <w:bidi w:val="0"/>
        <w:spacing w:line="560" w:lineRule="exact"/>
        <w:ind w:firstLine="800" w:firstLineChars="250"/>
        <w:jc w:val="left"/>
        <w:rPr>
          <w:rFonts w:ascii="Times New Roman" w:hAnsi="Times New Roman" w:cs="仿宋_GB2312"/>
          <w:color w:val="auto"/>
          <w:sz w:val="32"/>
          <w:szCs w:val="32"/>
        </w:rPr>
      </w:pPr>
      <w:r>
        <w:rPr>
          <w:rFonts w:ascii="Times New Roman" w:hAnsi="Times New Roman" w:cs="仿宋_GB2312"/>
          <w:color w:val="auto"/>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ascii="Times New Roman" w:hAnsi="Times New Roman" w:cs="仿宋_GB2312"/>
          <w:color w:val="auto"/>
          <w:kern w:val="0"/>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ascii="Times New Roman" w:hAnsi="Times New Roman" w:cs="仿宋_GB2312"/>
          <w:color w:val="auto"/>
          <w:kern w:val="0"/>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ascii="Times New Roman" w:hAnsi="Times New Roman" w:cs="仿宋_GB2312"/>
          <w:color w:val="auto"/>
          <w:kern w:val="0"/>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ascii="Times New Roman" w:hAnsi="Times New Roman" w:cs="仿宋_GB2312"/>
          <w:color w:val="auto"/>
          <w:kern w:val="0"/>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ascii="Times New Roman" w:hAnsi="Times New Roman" w:cs="仿宋_GB2312"/>
          <w:color w:val="auto"/>
          <w:kern w:val="0"/>
          <w:sz w:val="32"/>
          <w:szCs w:val="32"/>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hint="eastAsia" w:ascii="Times New Roman" w:hAnsi="Times New Roman" w:cs="仿宋_GB2312"/>
          <w:color w:val="auto"/>
          <w:kern w:val="0"/>
          <w:sz w:val="32"/>
          <w:szCs w:val="32"/>
        </w:rPr>
        <w:t>八</w:t>
      </w:r>
      <w:r>
        <w:rPr>
          <w:rFonts w:ascii="Times New Roman" w:hAnsi="Times New Roman" w:cs="仿宋_GB2312"/>
          <w:color w:val="auto"/>
          <w:kern w:val="0"/>
          <w:sz w:val="32"/>
          <w:szCs w:val="32"/>
        </w:rPr>
        <w:t>、</w:t>
      </w:r>
      <w:r>
        <w:rPr>
          <w:rFonts w:hint="eastAsia" w:ascii="Times New Roman" w:hAnsi="Times New Roman" w:cs="仿宋_GB2312"/>
          <w:color w:val="auto"/>
          <w:kern w:val="0"/>
          <w:sz w:val="32"/>
          <w:szCs w:val="32"/>
        </w:rPr>
        <w:t>政府性基金预算收入支出决算情况</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hint="eastAsia" w:ascii="Times New Roman" w:hAnsi="Times New Roman" w:cs="仿宋_GB2312"/>
          <w:color w:val="auto"/>
          <w:kern w:val="0"/>
          <w:sz w:val="32"/>
          <w:szCs w:val="32"/>
        </w:rPr>
        <w:t>九</w:t>
      </w:r>
      <w:r>
        <w:rPr>
          <w:rFonts w:ascii="Times New Roman" w:hAnsi="Times New Roman" w:cs="仿宋_GB2312"/>
          <w:color w:val="auto"/>
          <w:kern w:val="0"/>
          <w:sz w:val="32"/>
          <w:szCs w:val="32"/>
        </w:rPr>
        <w:t>、</w:t>
      </w:r>
      <w:r>
        <w:rPr>
          <w:rFonts w:hint="eastAsia" w:ascii="Times New Roman" w:hAnsi="Times New Roman" w:cs="仿宋_GB2312"/>
          <w:color w:val="auto"/>
          <w:kern w:val="0"/>
          <w:sz w:val="32"/>
          <w:szCs w:val="32"/>
        </w:rPr>
        <w:t>关于机关运行经费支出说明</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hint="eastAsia" w:ascii="Times New Roman" w:hAnsi="Times New Roman" w:cs="仿宋_GB2312"/>
          <w:color w:val="auto"/>
          <w:kern w:val="0"/>
          <w:sz w:val="32"/>
          <w:szCs w:val="32"/>
        </w:rPr>
        <w:t>十、一般性支出情况</w:t>
      </w:r>
    </w:p>
    <w:p>
      <w:pPr>
        <w:keepNext w:val="0"/>
        <w:keepLines w:val="0"/>
        <w:pageBreakBefore w:val="0"/>
        <w:widowControl w:val="0"/>
        <w:kinsoku/>
        <w:wordWrap/>
        <w:overflowPunct/>
        <w:topLinePunct w:val="0"/>
        <w:autoSpaceDE w:val="0"/>
        <w:autoSpaceDN w:val="0"/>
        <w:bidi w:val="0"/>
        <w:adjustRightInd w:val="0"/>
        <w:spacing w:line="560" w:lineRule="exact"/>
        <w:ind w:firstLine="800" w:firstLineChars="250"/>
        <w:jc w:val="left"/>
        <w:rPr>
          <w:rFonts w:ascii="Times New Roman" w:hAnsi="Times New Roman" w:cs="仿宋_GB2312"/>
          <w:color w:val="auto"/>
          <w:kern w:val="0"/>
          <w:sz w:val="32"/>
          <w:szCs w:val="32"/>
        </w:rPr>
      </w:pPr>
      <w:r>
        <w:rPr>
          <w:rFonts w:hint="eastAsia" w:ascii="Times New Roman" w:hAnsi="Times New Roman" w:cs="仿宋_GB2312"/>
          <w:color w:val="auto"/>
          <w:kern w:val="0"/>
          <w:sz w:val="32"/>
          <w:szCs w:val="32"/>
        </w:rPr>
        <w:t>十一、关于政府采购支出说明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hint="eastAsia" w:ascii="Times New Roman" w:hAnsi="Times New Roman" w:cs="仿宋_GB2312" w:eastAsiaTheme="minorEastAsia"/>
          <w:color w:val="auto"/>
          <w:sz w:val="32"/>
          <w:szCs w:val="32"/>
        </w:rPr>
        <w:t>十二、关于国有资产占用情况说明</w:t>
      </w:r>
    </w:p>
    <w:p>
      <w:pPr>
        <w:pStyle w:val="10"/>
        <w:keepNext w:val="0"/>
        <w:keepLines w:val="0"/>
        <w:pageBreakBefore w:val="0"/>
        <w:widowControl w:val="0"/>
        <w:kinsoku/>
        <w:wordWrap/>
        <w:overflowPunct/>
        <w:topLinePunct w:val="0"/>
        <w:bidi w:val="0"/>
        <w:spacing w:line="560" w:lineRule="exact"/>
        <w:ind w:firstLine="800" w:firstLineChars="250"/>
        <w:rPr>
          <w:rFonts w:ascii="Times New Roman" w:hAnsi="Times New Roman" w:cs="仿宋_GB2312" w:eastAsiaTheme="minorEastAsia"/>
          <w:color w:val="auto"/>
          <w:sz w:val="32"/>
          <w:szCs w:val="32"/>
        </w:rPr>
      </w:pPr>
      <w:r>
        <w:rPr>
          <w:rFonts w:hint="eastAsia" w:ascii="Times New Roman" w:hAnsi="Times New Roman" w:cs="仿宋_GB2312" w:eastAsiaTheme="minorEastAsia"/>
          <w:color w:val="auto"/>
          <w:sz w:val="32"/>
          <w:szCs w:val="32"/>
        </w:rPr>
        <w:t>十三、关于202</w:t>
      </w:r>
      <w:r>
        <w:rPr>
          <w:rFonts w:hint="eastAsia" w:ascii="Times New Roman" w:hAnsi="Times New Roman" w:cs="仿宋_GB2312" w:eastAsiaTheme="minorEastAsia"/>
          <w:color w:val="auto"/>
          <w:sz w:val="32"/>
          <w:szCs w:val="32"/>
          <w:lang w:val="en-US" w:eastAsia="zh-CN"/>
        </w:rPr>
        <w:t>1</w:t>
      </w:r>
      <w:r>
        <w:rPr>
          <w:rFonts w:hint="eastAsia" w:ascii="Times New Roman" w:hAnsi="Times New Roman" w:cs="仿宋_GB2312" w:eastAsiaTheme="minorEastAsia"/>
          <w:color w:val="auto"/>
          <w:sz w:val="32"/>
          <w:szCs w:val="32"/>
        </w:rPr>
        <w:t>年度预算绩效情况的说明</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rPr>
          <w:rFonts w:ascii="Times New Roman" w:hAnsi="Times New Roman" w:eastAsia="黑体" w:cs="黑体"/>
          <w:b/>
          <w:color w:val="auto"/>
          <w:kern w:val="0"/>
          <w:sz w:val="32"/>
          <w:szCs w:val="32"/>
        </w:rPr>
      </w:pPr>
      <w:r>
        <w:rPr>
          <w:rFonts w:ascii="Times New Roman" w:hAnsi="Times New Roman" w:eastAsia="黑体" w:cs="黑体"/>
          <w:b/>
          <w:color w:val="auto"/>
          <w:kern w:val="0"/>
          <w:sz w:val="32"/>
          <w:szCs w:val="32"/>
        </w:rPr>
        <w:t>第四部分</w:t>
      </w:r>
      <w:r>
        <w:rPr>
          <w:rFonts w:hint="eastAsia" w:ascii="Times New Roman" w:hAnsi="Times New Roman" w:eastAsia="黑体" w:cs="黑体"/>
          <w:b/>
          <w:color w:val="auto"/>
          <w:kern w:val="0"/>
          <w:sz w:val="32"/>
          <w:szCs w:val="32"/>
          <w:lang w:val="en-US" w:eastAsia="zh-CN"/>
        </w:rPr>
        <w:t xml:space="preserve"> </w:t>
      </w:r>
      <w:r>
        <w:rPr>
          <w:rFonts w:ascii="Times New Roman" w:hAnsi="Times New Roman" w:eastAsia="黑体" w:cs="黑体"/>
          <w:b/>
          <w:color w:val="auto"/>
          <w:kern w:val="0"/>
          <w:sz w:val="32"/>
          <w:szCs w:val="32"/>
        </w:rPr>
        <w:t>名词解释</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rPr>
          <w:rFonts w:ascii="Times New Roman" w:hAnsi="Times New Roman" w:eastAsia="黑体" w:cs="仿宋_GB2312"/>
          <w:b/>
          <w:color w:val="auto"/>
          <w:kern w:val="0"/>
          <w:sz w:val="32"/>
          <w:szCs w:val="32"/>
        </w:rPr>
      </w:pPr>
      <w:r>
        <w:rPr>
          <w:rFonts w:hint="eastAsia" w:ascii="Times New Roman" w:hAnsi="Times New Roman" w:eastAsia="黑体" w:cs="黑体"/>
          <w:b/>
          <w:color w:val="auto"/>
          <w:kern w:val="0"/>
          <w:sz w:val="32"/>
          <w:szCs w:val="32"/>
        </w:rPr>
        <w:t>第五部分</w:t>
      </w:r>
      <w:r>
        <w:rPr>
          <w:rFonts w:hint="eastAsia" w:ascii="Times New Roman" w:hAnsi="Times New Roman" w:eastAsia="黑体" w:cs="黑体"/>
          <w:b/>
          <w:color w:val="auto"/>
          <w:kern w:val="0"/>
          <w:sz w:val="32"/>
          <w:szCs w:val="32"/>
          <w:lang w:val="en-US" w:eastAsia="zh-CN"/>
        </w:rPr>
        <w:t xml:space="preserve"> </w:t>
      </w:r>
      <w:r>
        <w:rPr>
          <w:rFonts w:hint="eastAsia" w:ascii="Times New Roman" w:hAnsi="Times New Roman" w:eastAsia="黑体" w:cs="黑体"/>
          <w:b/>
          <w:color w:val="auto"/>
          <w:kern w:val="0"/>
          <w:sz w:val="32"/>
          <w:szCs w:val="32"/>
        </w:rPr>
        <w:t>附件</w:t>
      </w:r>
    </w:p>
    <w:p>
      <w:pPr>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eastAsiaTheme="minorEastAsia" w:cstheme="minorEastAsia"/>
          <w:color w:val="auto"/>
          <w:sz w:val="52"/>
          <w:szCs w:val="52"/>
        </w:rPr>
      </w:pPr>
      <w:r>
        <w:rPr>
          <w:rFonts w:hint="eastAsia" w:ascii="Times New Roman" w:hAnsi="Times New Roman"/>
          <w:color w:val="auto"/>
          <w:sz w:val="52"/>
          <w:szCs w:val="52"/>
        </w:rPr>
        <w:t>第一部分</w:t>
      </w:r>
    </w:p>
    <w:p>
      <w:pPr>
        <w:pStyle w:val="10"/>
        <w:keepNext w:val="0"/>
        <w:keepLines w:val="0"/>
        <w:pageBreakBefore w:val="0"/>
        <w:widowControl w:val="0"/>
        <w:kinsoku/>
        <w:wordWrap/>
        <w:overflowPunct/>
        <w:topLinePunct w:val="0"/>
        <w:bidi w:val="0"/>
        <w:spacing w:line="360" w:lineRule="auto"/>
        <w:jc w:val="center"/>
        <w:rPr>
          <w:rFonts w:ascii="Times New Roman" w:hAnsi="Times New Roman"/>
          <w:color w:val="auto"/>
          <w:sz w:val="52"/>
          <w:szCs w:val="52"/>
        </w:rPr>
      </w:pPr>
      <w:r>
        <w:rPr>
          <w:rFonts w:hint="eastAsia" w:ascii="Times New Roman" w:hAnsi="Times New Roman"/>
          <w:color w:val="auto"/>
          <w:sz w:val="52"/>
          <w:szCs w:val="52"/>
        </w:rPr>
        <w:t>湖南省假肢矫形康复中心</w:t>
      </w:r>
    </w:p>
    <w:p>
      <w:pPr>
        <w:pStyle w:val="10"/>
        <w:keepNext w:val="0"/>
        <w:keepLines w:val="0"/>
        <w:pageBreakBefore w:val="0"/>
        <w:widowControl w:val="0"/>
        <w:kinsoku/>
        <w:wordWrap/>
        <w:overflowPunct/>
        <w:topLinePunct w:val="0"/>
        <w:bidi w:val="0"/>
        <w:jc w:val="center"/>
        <w:rPr>
          <w:rFonts w:ascii="Times New Roman" w:hAnsi="Times New Roman"/>
          <w:color w:val="auto"/>
          <w:sz w:val="52"/>
          <w:szCs w:val="52"/>
        </w:rPr>
      </w:pPr>
      <w:r>
        <w:rPr>
          <w:rFonts w:hint="eastAsia" w:ascii="Times New Roman" w:hAnsi="Times New Roman"/>
          <w:color w:val="auto"/>
          <w:sz w:val="52"/>
          <w:szCs w:val="52"/>
        </w:rPr>
        <w:t>（湖南省康复辅具技术指导中心）</w:t>
      </w: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r>
        <w:rPr>
          <w:rFonts w:hint="eastAsia" w:ascii="Times New Roman" w:hAnsi="Times New Roman"/>
          <w:color w:val="auto"/>
          <w:sz w:val="52"/>
          <w:szCs w:val="52"/>
        </w:rPr>
        <w:t>单位概况</w:t>
      </w:r>
    </w:p>
    <w:p>
      <w:pPr>
        <w:pStyle w:val="10"/>
        <w:keepNext w:val="0"/>
        <w:keepLines w:val="0"/>
        <w:pageBreakBefore w:val="0"/>
        <w:widowControl w:val="0"/>
        <w:kinsoku/>
        <w:wordWrap/>
        <w:overflowPunct/>
        <w:topLinePunct w:val="0"/>
        <w:bidi w:val="0"/>
        <w:jc w:val="center"/>
        <w:rPr>
          <w:rFonts w:ascii="Times New Roman" w:hAnsi="Times New Roman"/>
          <w:color w:val="auto"/>
          <w:sz w:val="84"/>
          <w:szCs w:val="84"/>
        </w:rPr>
      </w:pPr>
      <w:r>
        <w:rPr>
          <w:rFonts w:ascii="Times New Roman" w:hAnsi="Times New Roman"/>
          <w:color w:val="auto"/>
          <w:sz w:val="84"/>
          <w:szCs w:val="84"/>
        </w:rPr>
        <w:t xml:space="preserve"> </w:t>
      </w:r>
    </w:p>
    <w:p>
      <w:pPr>
        <w:pStyle w:val="10"/>
        <w:keepNext w:val="0"/>
        <w:keepLines w:val="0"/>
        <w:pageBreakBefore w:val="0"/>
        <w:widowControl w:val="0"/>
        <w:kinsoku/>
        <w:wordWrap/>
        <w:overflowPunct/>
        <w:topLinePunct w:val="0"/>
        <w:bidi w:val="0"/>
        <w:jc w:val="center"/>
        <w:rPr>
          <w:rFonts w:ascii="Times New Roman" w:hAnsi="Times New Roman"/>
          <w:color w:val="auto"/>
          <w:sz w:val="84"/>
          <w:szCs w:val="84"/>
        </w:rPr>
      </w:pPr>
    </w:p>
    <w:p>
      <w:pPr>
        <w:pStyle w:val="10"/>
        <w:keepNext w:val="0"/>
        <w:keepLines w:val="0"/>
        <w:pageBreakBefore w:val="0"/>
        <w:widowControl w:val="0"/>
        <w:kinsoku/>
        <w:wordWrap/>
        <w:overflowPunct/>
        <w:topLinePunct w:val="0"/>
        <w:bidi w:val="0"/>
        <w:jc w:val="center"/>
        <w:rPr>
          <w:rFonts w:ascii="Times New Roman" w:hAnsi="Times New Roman"/>
          <w:color w:val="auto"/>
          <w:sz w:val="84"/>
          <w:szCs w:val="84"/>
        </w:rPr>
      </w:pPr>
    </w:p>
    <w:p>
      <w:pPr>
        <w:pStyle w:val="10"/>
        <w:keepNext w:val="0"/>
        <w:keepLines w:val="0"/>
        <w:pageBreakBefore w:val="0"/>
        <w:widowControl w:val="0"/>
        <w:kinsoku/>
        <w:wordWrap/>
        <w:overflowPunct/>
        <w:topLinePunct w:val="0"/>
        <w:bidi w:val="0"/>
        <w:jc w:val="center"/>
        <w:rPr>
          <w:rFonts w:ascii="Times New Roman" w:hAnsi="Times New Roman"/>
          <w:color w:val="auto"/>
          <w:sz w:val="84"/>
          <w:szCs w:val="84"/>
        </w:rPr>
      </w:pPr>
    </w:p>
    <w:p>
      <w:pPr>
        <w:pStyle w:val="11"/>
        <w:keepNext w:val="0"/>
        <w:keepLines w:val="0"/>
        <w:pageBreakBefore w:val="0"/>
        <w:widowControl w:val="0"/>
        <w:kinsoku/>
        <w:wordWrap/>
        <w:overflowPunct/>
        <w:topLinePunct w:val="0"/>
        <w:bidi w:val="0"/>
        <w:ind w:firstLine="0" w:firstLineChars="0"/>
        <w:jc w:val="left"/>
        <w:rPr>
          <w:rFonts w:ascii="Times New Roman" w:hAnsi="Times New Roman" w:eastAsia="黑体"/>
          <w:color w:val="auto"/>
          <w:sz w:val="32"/>
          <w:szCs w:val="32"/>
        </w:rPr>
      </w:pPr>
    </w:p>
    <w:p>
      <w:pPr>
        <w:pStyle w:val="11"/>
        <w:keepNext w:val="0"/>
        <w:keepLines w:val="0"/>
        <w:pageBreakBefore w:val="0"/>
        <w:widowControl w:val="0"/>
        <w:kinsoku/>
        <w:wordWrap/>
        <w:overflowPunct/>
        <w:topLinePunct w:val="0"/>
        <w:bidi w:val="0"/>
        <w:ind w:firstLine="0" w:firstLineChars="0"/>
        <w:jc w:val="left"/>
        <w:rPr>
          <w:rFonts w:ascii="Times New Roman" w:hAnsi="Times New Roman" w:eastAsia="黑体"/>
          <w:color w:val="auto"/>
          <w:sz w:val="32"/>
          <w:szCs w:val="32"/>
        </w:rPr>
      </w:pPr>
    </w:p>
    <w:p>
      <w:pPr>
        <w:pStyle w:val="11"/>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一、单位职责</w:t>
      </w:r>
    </w:p>
    <w:p>
      <w:pPr>
        <w:pStyle w:val="11"/>
        <w:keepNext w:val="0"/>
        <w:keepLines w:val="0"/>
        <w:pageBreakBefore w:val="0"/>
        <w:widowControl w:val="0"/>
        <w:kinsoku/>
        <w:wordWrap/>
        <w:overflowPunct/>
        <w:topLinePunct w:val="0"/>
        <w:autoSpaceDE/>
        <w:autoSpaceDN/>
        <w:bidi w:val="0"/>
        <w:adjustRightInd/>
        <w:snapToGrid/>
        <w:ind w:firstLine="640"/>
        <w:jc w:val="left"/>
        <w:textAlignment w:val="auto"/>
        <w:rPr>
          <w:rFonts w:ascii="Times New Roman" w:hAnsi="Times New Roman"/>
          <w:color w:val="auto"/>
          <w:sz w:val="32"/>
          <w:szCs w:val="32"/>
        </w:rPr>
      </w:pPr>
      <w:r>
        <w:rPr>
          <w:rFonts w:hint="eastAsia" w:ascii="Times New Roman" w:hAnsi="Times New Roman" w:eastAsia="仿宋_GB2312" w:cs="Times New Roman"/>
          <w:color w:val="auto"/>
          <w:sz w:val="32"/>
          <w:szCs w:val="32"/>
        </w:rPr>
        <w:t>我中心为省民政厅直属公益二类差额拨款事业单位，主要是为残障人及失能半失能老年人提供康复护理服务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生产假肢、轮椅车、矫形器等康复辅助器具，提供伤残康复、护理训练以及民政相关业务加工服务。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bCs/>
          <w:color w:val="auto"/>
          <w:kern w:val="0"/>
          <w:sz w:val="32"/>
          <w:szCs w:val="32"/>
        </w:rPr>
      </w:pPr>
      <w:r>
        <w:rPr>
          <w:rFonts w:hint="eastAsia" w:ascii="Times New Roman" w:hAnsi="Times New Roman" w:eastAsia="黑体"/>
          <w:bCs/>
          <w:color w:val="auto"/>
          <w:kern w:val="0"/>
          <w:sz w:val="32"/>
          <w:szCs w:val="32"/>
        </w:rPr>
        <w:t>二、单位机构设置</w:t>
      </w:r>
      <w:r>
        <w:rPr>
          <w:rFonts w:ascii="Times New Roman" w:hAnsi="Times New Roman" w:eastAsia="黑体"/>
          <w:color w:val="auto"/>
          <w:sz w:val="32"/>
          <w:szCs w:val="32"/>
        </w:rPr>
        <w:t>及决算单位构成</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color w:val="auto"/>
        </w:rPr>
      </w:pPr>
      <w:r>
        <w:rPr>
          <w:rFonts w:ascii="Times New Roman" w:hAnsi="Times New Roman" w:eastAsia="楷体_GB2312"/>
          <w:b/>
          <w:bCs/>
          <w:color w:val="auto"/>
          <w:sz w:val="32"/>
          <w:szCs w:val="32"/>
        </w:rPr>
        <w:t>（一）内设机构设置。</w:t>
      </w:r>
      <w:r>
        <w:rPr>
          <w:rFonts w:hint="eastAsia" w:ascii="Times New Roman" w:hAnsi="Times New Roman" w:eastAsia="仿宋_GB2312" w:cs="Times New Roman"/>
          <w:color w:val="auto"/>
          <w:sz w:val="32"/>
          <w:szCs w:val="32"/>
          <w:lang w:eastAsia="zh-CN"/>
        </w:rPr>
        <w:t>我</w:t>
      </w:r>
      <w:r>
        <w:rPr>
          <w:rFonts w:hint="eastAsia" w:ascii="Times New Roman" w:hAnsi="Times New Roman" w:eastAsia="仿宋" w:cs="仿宋_GB2312"/>
          <w:bCs/>
          <w:color w:val="auto"/>
          <w:sz w:val="32"/>
          <w:szCs w:val="32"/>
        </w:rPr>
        <w:t>中心设有党建（人事）综合部、财务部、假肢配置部、辅具配置部、事业发展部、后勤服务部、养老服务部7个部室</w:t>
      </w:r>
      <w:r>
        <w:rPr>
          <w:rFonts w:hint="eastAsia" w:ascii="Times New Roman" w:hAnsi="Times New Roman" w:eastAsia="仿宋" w:cs="仿宋_GB2312"/>
          <w:bCs/>
          <w:color w:val="auto"/>
          <w:sz w:val="32"/>
          <w:szCs w:val="32"/>
          <w:lang w:eastAsia="zh-CN"/>
        </w:rPr>
        <w:t>，</w:t>
      </w:r>
      <w:r>
        <w:rPr>
          <w:rFonts w:hint="eastAsia" w:eastAsia="仿宋_GB2312" w:cs="Times New Roman"/>
          <w:color w:val="auto"/>
          <w:sz w:val="32"/>
          <w:szCs w:val="32"/>
          <w:lang w:eastAsia="zh-CN"/>
        </w:rPr>
        <w:t>无下属单位（三级预算单位）。</w:t>
      </w:r>
    </w:p>
    <w:p>
      <w:pPr>
        <w:keepNext w:val="0"/>
        <w:keepLines w:val="0"/>
        <w:pageBreakBefore w:val="0"/>
        <w:widowControl w:val="0"/>
        <w:kinsoku/>
        <w:wordWrap/>
        <w:overflowPunct/>
        <w:topLinePunct/>
        <w:autoSpaceDE/>
        <w:autoSpaceDN/>
        <w:bidi w:val="0"/>
        <w:adjustRightInd/>
        <w:snapToGrid/>
        <w:spacing w:line="240" w:lineRule="auto"/>
        <w:ind w:firstLine="643" w:firstLineChars="200"/>
        <w:textAlignment w:val="auto"/>
        <w:rPr>
          <w:rFonts w:ascii="Times New Roman" w:hAnsi="Times New Roman" w:eastAsia="仿宋_GB2312"/>
          <w:color w:val="auto"/>
          <w:sz w:val="32"/>
          <w:szCs w:val="32"/>
        </w:rPr>
      </w:pPr>
      <w:r>
        <w:rPr>
          <w:rFonts w:ascii="Times New Roman" w:hAnsi="Times New Roman" w:eastAsia="楷体_GB2312"/>
          <w:b/>
          <w:bCs/>
          <w:color w:val="auto"/>
          <w:sz w:val="32"/>
          <w:szCs w:val="32"/>
        </w:rPr>
        <w:t>（二）决算单位构成。</w:t>
      </w:r>
      <w:r>
        <w:rPr>
          <w:rFonts w:hint="eastAsia" w:ascii="Times New Roman" w:hAnsi="Times New Roman" w:eastAsia="仿宋_GB2312"/>
          <w:color w:val="auto"/>
          <w:sz w:val="32"/>
          <w:szCs w:val="32"/>
          <w:lang w:eastAsia="zh-CN"/>
        </w:rPr>
        <w:t>我中心</w:t>
      </w:r>
      <w:r>
        <w:rPr>
          <w:rFonts w:ascii="Times New Roman" w:hAnsi="Times New Roman" w:eastAsia="仿宋_GB2312"/>
          <w:color w:val="auto"/>
          <w:sz w:val="32"/>
          <w:szCs w:val="32"/>
        </w:rPr>
        <w:t>2021年</w:t>
      </w:r>
      <w:r>
        <w:rPr>
          <w:rFonts w:hint="eastAsia" w:ascii="Times New Roman" w:hAnsi="Times New Roman" w:eastAsia="仿宋_GB2312"/>
          <w:color w:val="auto"/>
          <w:sz w:val="32"/>
          <w:szCs w:val="32"/>
          <w:lang w:eastAsia="zh-CN"/>
        </w:rPr>
        <w:t>单位</w:t>
      </w:r>
      <w:r>
        <w:rPr>
          <w:rFonts w:ascii="Times New Roman" w:hAnsi="Times New Roman" w:eastAsia="仿宋_GB2312"/>
          <w:color w:val="auto"/>
          <w:sz w:val="32"/>
          <w:szCs w:val="32"/>
        </w:rPr>
        <w:t>决算公开单位构成包括</w:t>
      </w:r>
      <w:r>
        <w:rPr>
          <w:rFonts w:hint="eastAsia" w:ascii="Times New Roman" w:hAnsi="Times New Roman" w:eastAsia="仿宋_GB2312"/>
          <w:color w:val="auto"/>
          <w:sz w:val="32"/>
          <w:szCs w:val="32"/>
          <w:lang w:eastAsia="zh-CN"/>
        </w:rPr>
        <w:t>：湖南</w:t>
      </w:r>
      <w:r>
        <w:rPr>
          <w:rFonts w:ascii="Times New Roman" w:hAnsi="Times New Roman" w:eastAsia="仿宋_GB2312"/>
          <w:color w:val="auto"/>
          <w:sz w:val="32"/>
          <w:szCs w:val="32"/>
        </w:rPr>
        <w:t>省假肢矫形康复中心（</w:t>
      </w:r>
      <w:r>
        <w:rPr>
          <w:rFonts w:hint="eastAsia" w:ascii="Times New Roman" w:hAnsi="Times New Roman" w:eastAsia="仿宋_GB2312"/>
          <w:color w:val="auto"/>
          <w:sz w:val="32"/>
          <w:szCs w:val="32"/>
          <w:lang w:eastAsia="zh-CN"/>
        </w:rPr>
        <w:t>湖南</w:t>
      </w:r>
      <w:r>
        <w:rPr>
          <w:rFonts w:ascii="Times New Roman" w:hAnsi="Times New Roman" w:eastAsia="仿宋_GB2312"/>
          <w:color w:val="auto"/>
          <w:sz w:val="32"/>
          <w:szCs w:val="32"/>
        </w:rPr>
        <w:t>省康复辅具技术指导中心）</w:t>
      </w:r>
      <w:r>
        <w:rPr>
          <w:rFonts w:hint="eastAsia" w:ascii="Times New Roman" w:hAnsi="Times New Roman" w:eastAsia="仿宋_GB2312"/>
          <w:color w:val="auto"/>
          <w:sz w:val="32"/>
          <w:szCs w:val="32"/>
          <w:lang w:val="en-US" w:eastAsia="zh-CN"/>
        </w:rPr>
        <w:t>1</w:t>
      </w:r>
      <w:r>
        <w:rPr>
          <w:rFonts w:ascii="Times New Roman" w:hAnsi="Times New Roman" w:eastAsia="仿宋_GB2312"/>
          <w:color w:val="auto"/>
          <w:sz w:val="32"/>
          <w:szCs w:val="32"/>
        </w:rPr>
        <w:t>家单位。</w:t>
      </w:r>
    </w:p>
    <w:p>
      <w:pPr>
        <w:keepNext w:val="0"/>
        <w:keepLines w:val="0"/>
        <w:pageBreakBefore w:val="0"/>
        <w:widowControl w:val="0"/>
        <w:kinsoku/>
        <w:wordWrap/>
        <w:overflowPunct/>
        <w:topLinePunct w:val="0"/>
        <w:bidi w:val="0"/>
        <w:ind w:firstLine="643" w:firstLineChars="200"/>
        <w:jc w:val="both"/>
        <w:rPr>
          <w:rFonts w:ascii="Times New Roman" w:hAnsi="Times New Roman" w:eastAsia="楷体_GB2312"/>
          <w:b/>
          <w:bCs/>
          <w:color w:val="auto"/>
          <w:sz w:val="32"/>
          <w:szCs w:val="32"/>
        </w:rPr>
      </w:pPr>
    </w:p>
    <w:p>
      <w:pPr>
        <w:pStyle w:val="2"/>
        <w:rPr>
          <w:color w:val="auto"/>
        </w:rPr>
      </w:pPr>
    </w:p>
    <w:p>
      <w:pPr>
        <w:keepNext w:val="0"/>
        <w:keepLines w:val="0"/>
        <w:pageBreakBefore w:val="0"/>
        <w:widowControl w:val="0"/>
        <w:kinsoku/>
        <w:wordWrap/>
        <w:overflowPunct/>
        <w:topLinePunct w:val="0"/>
        <w:bidi w:val="0"/>
        <w:jc w:val="center"/>
        <w:rPr>
          <w:rFonts w:ascii="Times New Roman" w:hAnsi="Times New Roman" w:eastAsia="黑体"/>
          <w:color w:val="auto"/>
          <w:sz w:val="28"/>
          <w:szCs w:val="28"/>
        </w:rPr>
      </w:pPr>
    </w:p>
    <w:p>
      <w:pPr>
        <w:keepNext w:val="0"/>
        <w:keepLines w:val="0"/>
        <w:pageBreakBefore w:val="0"/>
        <w:widowControl w:val="0"/>
        <w:kinsoku/>
        <w:wordWrap/>
        <w:overflowPunct/>
        <w:topLinePunct w:val="0"/>
        <w:bidi w:val="0"/>
        <w:jc w:val="center"/>
        <w:rPr>
          <w:rFonts w:ascii="Times New Roman" w:hAnsi="Times New Roman" w:eastAsia="黑体"/>
          <w:color w:val="auto"/>
          <w:sz w:val="28"/>
          <w:szCs w:val="28"/>
        </w:rPr>
      </w:pPr>
    </w:p>
    <w:p>
      <w:pPr>
        <w:keepNext w:val="0"/>
        <w:keepLines w:val="0"/>
        <w:pageBreakBefore w:val="0"/>
        <w:widowControl w:val="0"/>
        <w:kinsoku/>
        <w:wordWrap/>
        <w:overflowPunct/>
        <w:topLinePunct w:val="0"/>
        <w:bidi w:val="0"/>
        <w:jc w:val="center"/>
        <w:rPr>
          <w:rFonts w:ascii="Times New Roman" w:hAnsi="Times New Roman" w:eastAsia="黑体"/>
          <w:color w:val="auto"/>
          <w:sz w:val="28"/>
          <w:szCs w:val="28"/>
        </w:rPr>
      </w:pPr>
    </w:p>
    <w:p>
      <w:pPr>
        <w:pStyle w:val="2"/>
        <w:keepNext w:val="0"/>
        <w:keepLines w:val="0"/>
        <w:pageBreakBefore w:val="0"/>
        <w:widowControl w:val="0"/>
        <w:kinsoku/>
        <w:wordWrap/>
        <w:overflowPunct/>
        <w:topLinePunct w:val="0"/>
        <w:bidi w:val="0"/>
        <w:rPr>
          <w:rFonts w:ascii="Times New Roman" w:hAnsi="Times New Roman" w:eastAsia="黑体"/>
          <w:color w:val="auto"/>
          <w:sz w:val="28"/>
          <w:szCs w:val="28"/>
        </w:rPr>
      </w:pPr>
    </w:p>
    <w:p>
      <w:pPr>
        <w:pStyle w:val="2"/>
        <w:keepNext w:val="0"/>
        <w:keepLines w:val="0"/>
        <w:pageBreakBefore w:val="0"/>
        <w:widowControl w:val="0"/>
        <w:kinsoku/>
        <w:wordWrap/>
        <w:overflowPunct/>
        <w:topLinePunct w:val="0"/>
        <w:bidi w:val="0"/>
        <w:rPr>
          <w:rFonts w:ascii="Times New Roman" w:hAnsi="Times New Roman" w:eastAsia="黑体"/>
          <w:color w:val="auto"/>
          <w:sz w:val="28"/>
          <w:szCs w:val="28"/>
        </w:rPr>
      </w:pPr>
    </w:p>
    <w:p>
      <w:pPr>
        <w:keepNext w:val="0"/>
        <w:keepLines w:val="0"/>
        <w:pageBreakBefore w:val="0"/>
        <w:widowControl w:val="0"/>
        <w:kinsoku/>
        <w:wordWrap/>
        <w:overflowPunct/>
        <w:topLinePunct w:val="0"/>
        <w:bidi w:val="0"/>
        <w:rPr>
          <w:rFonts w:ascii="Times New Roman" w:hAnsi="Times New Roman"/>
          <w:color w:val="auto"/>
          <w:sz w:val="72"/>
          <w:szCs w:val="72"/>
        </w:rPr>
      </w:pPr>
    </w:p>
    <w:p>
      <w:pPr>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ascii="Times New Roman" w:hAnsi="Times New Roman"/>
          <w:color w:val="auto"/>
          <w:sz w:val="72"/>
          <w:szCs w:val="72"/>
        </w:rPr>
      </w:pPr>
    </w:p>
    <w:p>
      <w:pPr>
        <w:pStyle w:val="2"/>
        <w:keepNext w:val="0"/>
        <w:keepLines w:val="0"/>
        <w:pageBreakBefore w:val="0"/>
        <w:widowControl w:val="0"/>
        <w:kinsoku/>
        <w:wordWrap/>
        <w:overflowPunct/>
        <w:topLinePunct w:val="0"/>
        <w:bidi w:val="0"/>
        <w:rPr>
          <w:rFonts w:hint="eastAsia" w:ascii="Times New Roman" w:hAnsi="Times New Roman"/>
          <w:color w:val="auto"/>
          <w:sz w:val="72"/>
          <w:szCs w:val="72"/>
        </w:rPr>
      </w:pPr>
    </w:p>
    <w:p>
      <w:pPr>
        <w:keepNext w:val="0"/>
        <w:keepLines w:val="0"/>
        <w:pageBreakBefore w:val="0"/>
        <w:widowControl w:val="0"/>
        <w:kinsoku/>
        <w:wordWrap/>
        <w:overflowPunct/>
        <w:topLinePunct w:val="0"/>
        <w:bidi w:val="0"/>
        <w:jc w:val="center"/>
        <w:rPr>
          <w:rFonts w:ascii="Times New Roman" w:hAnsi="Times New Roman" w:eastAsia="黑体" w:cs="黑体"/>
          <w:color w:val="auto"/>
          <w:sz w:val="52"/>
          <w:szCs w:val="52"/>
        </w:rPr>
      </w:pPr>
      <w:r>
        <w:rPr>
          <w:rFonts w:hint="eastAsia" w:ascii="Times New Roman" w:hAnsi="Times New Roman" w:eastAsia="黑体" w:cs="黑体"/>
          <w:color w:val="auto"/>
          <w:sz w:val="52"/>
          <w:szCs w:val="52"/>
        </w:rPr>
        <w:t>第二部分</w:t>
      </w:r>
    </w:p>
    <w:p>
      <w:pPr>
        <w:pStyle w:val="2"/>
        <w:keepNext w:val="0"/>
        <w:keepLines w:val="0"/>
        <w:pageBreakBefore w:val="0"/>
        <w:widowControl w:val="0"/>
        <w:kinsoku/>
        <w:wordWrap/>
        <w:overflowPunct/>
        <w:topLinePunct w:val="0"/>
        <w:bidi w:val="0"/>
        <w:rPr>
          <w:rFonts w:ascii="Times New Roman" w:hAnsi="Times New Roman"/>
          <w:color w:val="auto"/>
        </w:rPr>
      </w:pPr>
    </w:p>
    <w:p>
      <w:pPr>
        <w:keepNext w:val="0"/>
        <w:keepLines w:val="0"/>
        <w:pageBreakBefore w:val="0"/>
        <w:widowControl w:val="0"/>
        <w:kinsoku/>
        <w:wordWrap/>
        <w:overflowPunct/>
        <w:topLinePunct w:val="0"/>
        <w:bidi w:val="0"/>
        <w:jc w:val="center"/>
        <w:rPr>
          <w:rFonts w:ascii="Times New Roman" w:hAnsi="Times New Roman" w:eastAsia="黑体" w:cs="黑体"/>
          <w:color w:val="auto"/>
          <w:sz w:val="52"/>
          <w:szCs w:val="52"/>
        </w:rPr>
      </w:pPr>
      <w:r>
        <w:rPr>
          <w:rFonts w:hint="eastAsia" w:ascii="Times New Roman" w:hAnsi="Times New Roman" w:eastAsia="黑体" w:cs="黑体"/>
          <w:color w:val="auto"/>
          <w:sz w:val="52"/>
          <w:szCs w:val="52"/>
        </w:rPr>
        <w:t>部门决算表</w:t>
      </w:r>
    </w:p>
    <w:p>
      <w:pPr>
        <w:keepNext w:val="0"/>
        <w:keepLines w:val="0"/>
        <w:pageBreakBefore w:val="0"/>
        <w:widowControl w:val="0"/>
        <w:kinsoku/>
        <w:wordWrap/>
        <w:overflowPunct/>
        <w:topLinePunct w:val="0"/>
        <w:bidi w:val="0"/>
        <w:jc w:val="center"/>
        <w:rPr>
          <w:rFonts w:ascii="Times New Roman" w:hAnsi="Times New Roman"/>
          <w:color w:val="auto"/>
          <w:sz w:val="72"/>
          <w:szCs w:val="72"/>
        </w:rPr>
      </w:pPr>
    </w:p>
    <w:p>
      <w:pPr>
        <w:keepNext w:val="0"/>
        <w:keepLines w:val="0"/>
        <w:pageBreakBefore w:val="0"/>
        <w:widowControl w:val="0"/>
        <w:kinsoku/>
        <w:wordWrap/>
        <w:overflowPunct/>
        <w:topLinePunct w:val="0"/>
        <w:bidi w:val="0"/>
        <w:jc w:val="center"/>
        <w:rPr>
          <w:rFonts w:ascii="Times New Roman" w:hAnsi="Times New Roman"/>
          <w:color w:val="auto"/>
          <w:sz w:val="72"/>
          <w:szCs w:val="72"/>
        </w:rPr>
      </w:pPr>
    </w:p>
    <w:p>
      <w:pPr>
        <w:keepNext w:val="0"/>
        <w:keepLines w:val="0"/>
        <w:pageBreakBefore w:val="0"/>
        <w:widowControl w:val="0"/>
        <w:kinsoku/>
        <w:wordWrap/>
        <w:overflowPunct/>
        <w:topLinePunct w:val="0"/>
        <w:bidi w:val="0"/>
        <w:jc w:val="left"/>
        <w:rPr>
          <w:rFonts w:ascii="Times New Roman" w:hAnsi="Times New Roman"/>
          <w:color w:val="auto"/>
          <w:sz w:val="32"/>
          <w:szCs w:val="32"/>
        </w:rPr>
        <w:sectPr>
          <w:footerReference r:id="rId7" w:type="default"/>
          <w:pgSz w:w="11906" w:h="16838"/>
          <w:pgMar w:top="2098" w:right="1474" w:bottom="1984" w:left="1587" w:header="851" w:footer="992" w:gutter="0"/>
          <w:pgNumType w:fmt="decimal" w:start="1"/>
          <w:cols w:space="0" w:num="1"/>
          <w:docGrid w:type="lines" w:linePitch="312" w:charSpace="0"/>
        </w:sectPr>
      </w:pPr>
    </w:p>
    <w:tbl>
      <w:tblPr>
        <w:tblStyle w:val="6"/>
        <w:tblW w:w="10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07"/>
        <w:gridCol w:w="644"/>
        <w:gridCol w:w="1198"/>
        <w:gridCol w:w="3176"/>
        <w:gridCol w:w="674"/>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101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auto"/>
                <w:sz w:val="30"/>
                <w:szCs w:val="30"/>
                <w:u w:val="none"/>
              </w:rPr>
            </w:pPr>
            <w:r>
              <w:rPr>
                <w:rFonts w:hint="eastAsia" w:ascii="Times New Roman" w:hAnsi="Times New Roman" w:eastAsia="黑体" w:cs="黑体"/>
                <w:i w:val="0"/>
                <w:iCs w:val="0"/>
                <w:color w:val="auto"/>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407"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644"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198" w:type="dxa"/>
            <w:tcBorders>
              <w:top w:val="nil"/>
              <w:left w:val="nil"/>
              <w:bottom w:val="nil"/>
              <w:right w:val="nil"/>
            </w:tcBorders>
            <w:shd w:val="clear" w:color="auto" w:fill="auto"/>
            <w:noWrap/>
            <w:vAlign w:val="center"/>
          </w:tcPr>
          <w:p>
            <w:pPr>
              <w:jc w:val="right"/>
              <w:rPr>
                <w:rFonts w:hint="eastAsia" w:ascii="Times New Roman" w:hAnsi="Times New Roman" w:eastAsia="宋体" w:cs="宋体"/>
                <w:i w:val="0"/>
                <w:iCs w:val="0"/>
                <w:color w:val="auto"/>
                <w:sz w:val="18"/>
                <w:szCs w:val="18"/>
                <w:u w:val="none"/>
              </w:rPr>
            </w:pPr>
          </w:p>
        </w:tc>
        <w:tc>
          <w:tcPr>
            <w:tcW w:w="3176"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75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249"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部门：湖南省假肢矫形康复中心（湖南省康复辅具技术指导中心）</w:t>
            </w:r>
          </w:p>
        </w:tc>
        <w:tc>
          <w:tcPr>
            <w:tcW w:w="31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2021年度</w:t>
            </w:r>
          </w:p>
        </w:tc>
        <w:tc>
          <w:tcPr>
            <w:tcW w:w="175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52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收入</w:t>
            </w:r>
          </w:p>
        </w:tc>
        <w:tc>
          <w:tcPr>
            <w:tcW w:w="49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行次</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金额</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行次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一、一般公共预算财政拨款收入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710.15</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一、一般公共服务支出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二、政府性基金预算财政拨款收入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二、外交支出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三、国有资本经营预算财政拨款收入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三、国防支出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四、上级补助收入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四、公共安全支出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五、事业收入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五、教育支出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六、经营收入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1,565.52</w:t>
            </w:r>
          </w:p>
        </w:tc>
        <w:tc>
          <w:tcPr>
            <w:tcW w:w="3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六、科学技术支出</w:t>
            </w: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七、附属单位上缴收入</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七、文化旅游体育与传媒支出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八、其他收入</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8</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八、社会保障和就业支出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九、卫生健康支出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十、节能环保支出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十一、城乡社区支出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12</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十二、农林水支出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十三、交通运输支出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44</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十四、资源勘探工业信息等支出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十五、商业服务业等支出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46</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十六、金融支出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47</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十七、援助其他地区支出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48</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十八、自然资源海洋气象等支出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49</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十九、住房保障支出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二十、粮油物资储备支出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51</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二十一、国有资本经营预算支出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52</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二十二、灾害防治及应急管理支出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53</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二十三、其他支出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54</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b/>
                <w:bCs/>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二十四、债务还本支出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55</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二十五、债务付息支出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56</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二十六、抗疫特别国债安排的支出</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57</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本年收入合计</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3,435.67</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本年支出合计</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58</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使用非财政拨款结余</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结余分配</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59</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年初结转和结余</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-1,198.36</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年末结转和结余</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-1,195.01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w:t>
            </w:r>
          </w:p>
        </w:tc>
        <w:tc>
          <w:tcPr>
            <w:tcW w:w="1198"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3176"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61</w:t>
            </w:r>
          </w:p>
        </w:tc>
        <w:tc>
          <w:tcPr>
            <w:tcW w:w="1081"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4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总计</w:t>
            </w:r>
          </w:p>
        </w:tc>
        <w:tc>
          <w:tcPr>
            <w:tcW w:w="6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w:t>
            </w:r>
          </w:p>
        </w:tc>
        <w:tc>
          <w:tcPr>
            <w:tcW w:w="11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2,237.31</w:t>
            </w:r>
          </w:p>
        </w:tc>
        <w:tc>
          <w:tcPr>
            <w:tcW w:w="31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总计</w:t>
            </w:r>
          </w:p>
        </w:tc>
        <w:tc>
          <w:tcPr>
            <w:tcW w:w="6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62</w:t>
            </w:r>
          </w:p>
        </w:tc>
        <w:tc>
          <w:tcPr>
            <w:tcW w:w="10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18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18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2.本套报表金额单位转换时可能存在尾数误差。</w:t>
            </w:r>
          </w:p>
        </w:tc>
      </w:tr>
    </w:tbl>
    <w:p>
      <w:pPr>
        <w:rPr>
          <w:rFonts w:ascii="Times New Roman" w:hAnsi="Times New Roman"/>
          <w:color w:val="auto"/>
          <w:sz w:val="72"/>
          <w:szCs w:val="72"/>
        </w:rPr>
        <w:sectPr>
          <w:pgSz w:w="11906" w:h="16838"/>
          <w:pgMar w:top="720" w:right="720" w:bottom="720" w:left="720" w:header="851" w:footer="992" w:gutter="0"/>
          <w:cols w:space="425" w:num="1"/>
          <w:docGrid w:type="lines" w:linePitch="312" w:charSpace="0"/>
        </w:sectPr>
      </w:pPr>
      <w:r>
        <w:rPr>
          <w:rFonts w:ascii="Times New Roman" w:hAnsi="Times New Roman"/>
          <w:color w:val="auto"/>
          <w:sz w:val="72"/>
          <w:szCs w:val="72"/>
        </w:rPr>
        <w:br w:type="page"/>
      </w:r>
    </w:p>
    <w:tbl>
      <w:tblPr>
        <w:tblStyle w:val="6"/>
        <w:tblW w:w="14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7"/>
        <w:gridCol w:w="4338"/>
        <w:gridCol w:w="1536"/>
        <w:gridCol w:w="1406"/>
        <w:gridCol w:w="1275"/>
        <w:gridCol w:w="1093"/>
        <w:gridCol w:w="1406"/>
        <w:gridCol w:w="1080"/>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143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auto"/>
                <w:sz w:val="30"/>
                <w:szCs w:val="30"/>
                <w:u w:val="none"/>
              </w:rPr>
            </w:pPr>
            <w:r>
              <w:rPr>
                <w:rFonts w:hint="eastAsia" w:ascii="Times New Roman" w:hAnsi="Times New Roman" w:eastAsia="黑体" w:cs="黑体"/>
                <w:i w:val="0"/>
                <w:iCs w:val="0"/>
                <w:color w:val="auto"/>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部门：湖南省假肢矫形康复中心（湖南省康复辅具技术指导中心）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2021年度</w:t>
            </w: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1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本年收入合计</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财政拨款收入</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上级补助收入</w:t>
            </w:r>
          </w:p>
        </w:tc>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事业收入</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经营收入</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附属单位上缴收入</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3,435.67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1,870.15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2,170.67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605.15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2,045.67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480.15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康复辅具</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2,045.67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480.15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注：本表反映部门本年度取得的各项收入情况。</w:t>
            </w:r>
          </w:p>
        </w:tc>
      </w:tr>
    </w:tbl>
    <w:p>
      <w:pPr>
        <w:jc w:val="both"/>
        <w:rPr>
          <w:rFonts w:ascii="Times New Roman" w:hAnsi="Times New Roman"/>
          <w:color w:val="auto"/>
          <w:sz w:val="18"/>
          <w:szCs w:val="18"/>
        </w:rPr>
      </w:pPr>
    </w:p>
    <w:tbl>
      <w:tblPr>
        <w:tblStyle w:val="6"/>
        <w:tblW w:w="14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4515"/>
        <w:gridCol w:w="1557"/>
        <w:gridCol w:w="1385"/>
        <w:gridCol w:w="1598"/>
        <w:gridCol w:w="1181"/>
        <w:gridCol w:w="1557"/>
        <w:gridCol w:w="1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1492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auto"/>
                <w:sz w:val="30"/>
                <w:szCs w:val="30"/>
                <w:u w:val="none"/>
              </w:rPr>
            </w:pPr>
            <w:r>
              <w:rPr>
                <w:rFonts w:hint="eastAsia" w:ascii="Times New Roman" w:hAnsi="Times New Roman" w:eastAsia="黑体" w:cs="黑体"/>
                <w:i w:val="0"/>
                <w:iCs w:val="0"/>
                <w:color w:val="auto"/>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部门：湖南省假肢矫形康复中心（湖南省康复辅具技术指导中心）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2021年度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本年支出合计</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基本支出</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项目支出</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上缴上级支出</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经营支出</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功能分类科目编码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3,432.32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706.80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社会福利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2,042.32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476.80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康复辅具</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2,042.32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476.80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1,565.52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注：本表反映部门本年度各项支出情况。</w:t>
            </w:r>
          </w:p>
        </w:tc>
      </w:tr>
    </w:tbl>
    <w:p>
      <w:pPr>
        <w:jc w:val="both"/>
        <w:rPr>
          <w:rFonts w:ascii="Times New Roman" w:hAnsi="Times New Roman"/>
          <w:color w:val="auto"/>
          <w:sz w:val="18"/>
          <w:szCs w:val="18"/>
        </w:rPr>
      </w:pPr>
    </w:p>
    <w:tbl>
      <w:tblPr>
        <w:tblStyle w:val="6"/>
        <w:tblW w:w="14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1"/>
        <w:gridCol w:w="586"/>
        <w:gridCol w:w="1267"/>
        <w:gridCol w:w="4012"/>
        <w:gridCol w:w="586"/>
        <w:gridCol w:w="1048"/>
        <w:gridCol w:w="1103"/>
        <w:gridCol w:w="1233"/>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142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auto"/>
                <w:sz w:val="30"/>
                <w:szCs w:val="30"/>
                <w:u w:val="none"/>
              </w:rPr>
            </w:pPr>
            <w:r>
              <w:rPr>
                <w:rFonts w:hint="eastAsia" w:ascii="Times New Roman" w:hAnsi="Times New Roman" w:eastAsia="黑体" w:cs="黑体"/>
                <w:i w:val="0"/>
                <w:iCs w:val="0"/>
                <w:color w:val="auto"/>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部门：湖南省假肢矫形康复中心（湖南省康复辅具技术指导中心）</w:t>
            </w:r>
          </w:p>
        </w:tc>
        <w:tc>
          <w:tcPr>
            <w:tcW w:w="0" w:type="auto"/>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2021年度</w:t>
            </w: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收     入</w:t>
            </w:r>
          </w:p>
        </w:tc>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3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行次</w:t>
            </w:r>
          </w:p>
        </w:tc>
        <w:tc>
          <w:tcPr>
            <w:tcW w:w="12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金额</w:t>
            </w:r>
          </w:p>
        </w:tc>
        <w:tc>
          <w:tcPr>
            <w:tcW w:w="3797"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both"/>
              <w:textAlignment w:val="bottom"/>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6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行次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一般公共预算财政拨款</w:t>
            </w:r>
          </w:p>
        </w:tc>
        <w:tc>
          <w:tcPr>
            <w:tcW w:w="12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政府性基金预算财政拨款</w:t>
            </w: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jc w:val="center"/>
        </w:trPr>
        <w:tc>
          <w:tcPr>
            <w:tcW w:w="337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both"/>
              <w:rPr>
                <w:rFonts w:hint="eastAsia" w:ascii="Times New Roman" w:hAnsi="Times New Roman" w:eastAsia="宋体" w:cs="宋体"/>
                <w:i w:val="0"/>
                <w:iCs w:val="0"/>
                <w:color w:val="auto"/>
                <w:sz w:val="20"/>
                <w:szCs w:val="20"/>
                <w:u w:val="none"/>
              </w:rPr>
            </w:pPr>
          </w:p>
        </w:tc>
        <w:tc>
          <w:tcPr>
            <w:tcW w:w="6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9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3797" w:type="dxa"/>
            <w:vMerge w:val="continue"/>
            <w:tcBorders>
              <w:top w:val="single" w:color="auto" w:sz="4" w:space="0"/>
              <w:left w:val="single" w:color="000000" w:sz="4" w:space="0"/>
              <w:bottom w:val="single" w:color="auto" w:sz="4" w:space="0"/>
              <w:right w:val="single" w:color="000000" w:sz="4" w:space="0"/>
            </w:tcBorders>
            <w:shd w:val="clear" w:color="auto" w:fill="auto"/>
            <w:vAlign w:val="bottom"/>
          </w:tcPr>
          <w:p>
            <w:pPr>
              <w:jc w:val="both"/>
              <w:rPr>
                <w:rFonts w:hint="eastAsia" w:ascii="Times New Roman" w:hAnsi="Times New Roman" w:eastAsia="宋体" w:cs="宋体"/>
                <w:i w:val="0"/>
                <w:iCs w:val="0"/>
                <w:color w:val="auto"/>
                <w:sz w:val="20"/>
                <w:szCs w:val="20"/>
                <w:u w:val="none"/>
              </w:rPr>
            </w:pPr>
          </w:p>
        </w:tc>
        <w:tc>
          <w:tcPr>
            <w:tcW w:w="60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16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3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98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740.15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宋体"/>
                <w:b/>
                <w:bCs/>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1,870.15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1,866.80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706.80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205" w:firstLineChars="600"/>
              <w:jc w:val="both"/>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1,870.15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ind w:firstLine="1606" w:firstLineChars="800"/>
              <w:jc w:val="both"/>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1,870.15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710.15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r>
    </w:tbl>
    <w:p>
      <w:pPr>
        <w:jc w:val="center"/>
        <w:rPr>
          <w:rFonts w:ascii="Times New Roman" w:hAnsi="Times New Roman"/>
          <w:color w:val="auto"/>
          <w:sz w:val="21"/>
          <w:szCs w:val="21"/>
        </w:rPr>
      </w:pPr>
    </w:p>
    <w:p>
      <w:pPr>
        <w:jc w:val="both"/>
        <w:rPr>
          <w:rFonts w:ascii="Times New Roman" w:hAnsi="Times New Roman"/>
          <w:color w:val="auto"/>
          <w:sz w:val="32"/>
          <w:szCs w:val="32"/>
        </w:rPr>
      </w:pPr>
    </w:p>
    <w:tbl>
      <w:tblPr>
        <w:tblStyle w:val="6"/>
        <w:tblW w:w="14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0"/>
        <w:gridCol w:w="321"/>
        <w:gridCol w:w="923"/>
        <w:gridCol w:w="5881"/>
        <w:gridCol w:w="2752"/>
        <w:gridCol w:w="2103"/>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4660" w:type="dxa"/>
            <w:gridSpan w:val="7"/>
            <w:tcBorders>
              <w:top w:val="nil"/>
              <w:left w:val="nil"/>
              <w:bottom w:val="nil"/>
              <w:right w:val="nil"/>
            </w:tcBorders>
            <w:shd w:val="clear" w:color="auto" w:fill="auto"/>
            <w:noWrap/>
            <w:vAlign w:val="center"/>
          </w:tcPr>
          <w:p>
            <w:pPr>
              <w:jc w:val="center"/>
              <w:rPr>
                <w:rFonts w:hint="eastAsia" w:ascii="Times New Roman" w:hAnsi="Times New Roman" w:eastAsia="宋体" w:cs="宋体"/>
                <w:i w:val="0"/>
                <w:iCs w:val="0"/>
                <w:color w:val="auto"/>
                <w:sz w:val="18"/>
                <w:szCs w:val="18"/>
                <w:u w:val="none"/>
              </w:rPr>
            </w:pPr>
            <w:r>
              <w:rPr>
                <w:rFonts w:hint="eastAsia" w:ascii="Times New Roman" w:hAnsi="Times New Roman" w:eastAsia="黑体" w:cs="黑体"/>
                <w:i w:val="0"/>
                <w:iCs w:val="0"/>
                <w:color w:val="auto"/>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320"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321"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92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5881"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752"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10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3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9" w:hRule="atLeast"/>
          <w:jc w:val="center"/>
        </w:trPr>
        <w:tc>
          <w:tcPr>
            <w:tcW w:w="7445" w:type="dxa"/>
            <w:gridSpan w:val="4"/>
            <w:tcBorders>
              <w:top w:val="nil"/>
              <w:left w:val="nil"/>
              <w:bottom w:val="single" w:color="808080" w:sz="4" w:space="0"/>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部门：湖南省假肢矫形康复中心（湖南省康复辅具技术指导中心）</w:t>
            </w:r>
          </w:p>
        </w:tc>
        <w:tc>
          <w:tcPr>
            <w:tcW w:w="2752" w:type="dxa"/>
            <w:tcBorders>
              <w:top w:val="nil"/>
              <w:left w:val="nil"/>
              <w:bottom w:val="nil"/>
              <w:right w:val="nil"/>
            </w:tcBorders>
            <w:shd w:val="clear" w:color="auto" w:fill="auto"/>
            <w:noWrap/>
            <w:vAlign w:val="center"/>
          </w:tcPr>
          <w:p>
            <w:pPr>
              <w:jc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22"/>
                <w:szCs w:val="22"/>
                <w:u w:val="none"/>
                <w:lang w:val="en-US" w:eastAsia="zh-CN" w:bidi="ar"/>
              </w:rPr>
              <w:t>2021年度</w:t>
            </w:r>
          </w:p>
        </w:tc>
        <w:tc>
          <w:tcPr>
            <w:tcW w:w="210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36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44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56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功能分类科目编码</w:t>
            </w:r>
          </w:p>
        </w:tc>
        <w:tc>
          <w:tcPr>
            <w:tcW w:w="5881" w:type="dxa"/>
            <w:vMerge w:val="restar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小计</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基本支出</w:t>
            </w:r>
          </w:p>
        </w:tc>
        <w:tc>
          <w:tcPr>
            <w:tcW w:w="2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56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5881" w:type="dxa"/>
            <w:vMerge w:val="continue"/>
            <w:tcBorders>
              <w:top w:val="nil"/>
              <w:left w:val="nil"/>
              <w:bottom w:val="single" w:color="000000" w:sz="4" w:space="0"/>
              <w:right w:val="nil"/>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564"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5881" w:type="dxa"/>
            <w:vMerge w:val="continue"/>
            <w:tcBorders>
              <w:top w:val="nil"/>
              <w:left w:val="nil"/>
              <w:bottom w:val="single" w:color="000000" w:sz="4" w:space="0"/>
              <w:right w:val="nil"/>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44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445"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706.80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706.80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社会保障和就业支出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601.80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601.80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20805</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行政事业单位养老支出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125.00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2080505</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机关事业单位基本养老保险缴费支出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2080506</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机关事业单位职业年金缴费支出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20810</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社会福利</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476.80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476.80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2081003</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康复辅具</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476.80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476.80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卫生健康支出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21011</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行政事业单位医疗</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45.00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2101102</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事业单位医疗</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住房保障支出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22102</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住房改革支出</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60.00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56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2210201</w:t>
            </w:r>
          </w:p>
        </w:tc>
        <w:tc>
          <w:tcPr>
            <w:tcW w:w="58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住房公积金</w:t>
            </w:r>
          </w:p>
        </w:tc>
        <w:tc>
          <w:tcPr>
            <w:tcW w:w="27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210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23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466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注：本表反映部门本年度一般公共预算财政拨款支出情况。</w:t>
            </w:r>
          </w:p>
        </w:tc>
      </w:tr>
    </w:tbl>
    <w:p>
      <w:pPr>
        <w:jc w:val="center"/>
        <w:rPr>
          <w:rFonts w:ascii="Times New Roman" w:hAnsi="Times New Roman"/>
          <w:color w:val="auto"/>
          <w:sz w:val="32"/>
          <w:szCs w:val="32"/>
        </w:rPr>
      </w:pPr>
    </w:p>
    <w:tbl>
      <w:tblPr>
        <w:tblStyle w:val="6"/>
        <w:tblW w:w="14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8"/>
        <w:gridCol w:w="3443"/>
        <w:gridCol w:w="1147"/>
        <w:gridCol w:w="958"/>
        <w:gridCol w:w="2338"/>
        <w:gridCol w:w="1002"/>
        <w:gridCol w:w="1075"/>
        <w:gridCol w:w="2652"/>
        <w:gridCol w:w="916"/>
        <w:gridCol w:w="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731" w:hRule="atLeast"/>
          <w:jc w:val="center"/>
        </w:trPr>
        <w:tc>
          <w:tcPr>
            <w:tcW w:w="14409" w:type="dxa"/>
            <w:gridSpan w:val="9"/>
            <w:tcBorders>
              <w:top w:val="nil"/>
              <w:left w:val="nil"/>
              <w:bottom w:val="nil"/>
              <w:right w:val="nil"/>
            </w:tcBorders>
            <w:shd w:val="clear" w:color="auto" w:fill="auto"/>
            <w:noWrap/>
            <w:vAlign w:val="center"/>
          </w:tcPr>
          <w:p>
            <w:pPr>
              <w:jc w:val="center"/>
              <w:rPr>
                <w:rFonts w:hint="eastAsia" w:ascii="Times New Roman" w:hAnsi="Times New Roman" w:eastAsia="宋体" w:cs="宋体"/>
                <w:i w:val="0"/>
                <w:iCs w:val="0"/>
                <w:color w:val="auto"/>
                <w:sz w:val="18"/>
                <w:szCs w:val="18"/>
                <w:u w:val="none"/>
              </w:rPr>
            </w:pPr>
            <w:r>
              <w:rPr>
                <w:rFonts w:hint="eastAsia" w:ascii="Times New Roman" w:hAnsi="Times New Roman" w:eastAsia="黑体" w:cs="黑体"/>
                <w:i w:val="0"/>
                <w:iCs w:val="0"/>
                <w:color w:val="auto"/>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698" w:hRule="atLeast"/>
          <w:jc w:val="center"/>
        </w:trPr>
        <w:tc>
          <w:tcPr>
            <w:tcW w:w="87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344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147"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95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33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002"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075"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3568"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91" w:type="dxa"/>
          <w:trHeight w:val="365" w:hRule="atLeast"/>
          <w:jc w:val="center"/>
        </w:trPr>
        <w:tc>
          <w:tcPr>
            <w:tcW w:w="6426" w:type="dxa"/>
            <w:gridSpan w:val="4"/>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20"/>
                <w:szCs w:val="20"/>
                <w:u w:val="none"/>
                <w:lang w:val="en-US" w:eastAsia="zh-CN" w:bidi="ar"/>
              </w:rPr>
              <w:t>部门：湖南省假肢矫形康复中心（湖南省康复辅具技术指导中心）</w:t>
            </w:r>
          </w:p>
        </w:tc>
        <w:tc>
          <w:tcPr>
            <w:tcW w:w="2338" w:type="dxa"/>
            <w:tcBorders>
              <w:top w:val="nil"/>
              <w:left w:val="nil"/>
              <w:bottom w:val="single" w:color="auto" w:sz="4" w:space="0"/>
              <w:right w:val="nil"/>
            </w:tcBorders>
            <w:shd w:val="clear" w:color="auto" w:fill="auto"/>
            <w:noWrap/>
            <w:vAlign w:val="center"/>
          </w:tcPr>
          <w:p>
            <w:pPr>
              <w:jc w:val="center"/>
              <w:rPr>
                <w:rFonts w:hint="eastAsia" w:ascii="Times New Roman" w:hAnsi="Times New Roman" w:eastAsia="宋体" w:cs="宋体"/>
                <w:i w:val="0"/>
                <w:iCs w:val="0"/>
                <w:color w:val="auto"/>
                <w:sz w:val="22"/>
                <w:szCs w:val="22"/>
                <w:u w:val="none"/>
              </w:rPr>
            </w:pPr>
          </w:p>
        </w:tc>
        <w:tc>
          <w:tcPr>
            <w:tcW w:w="1002" w:type="dxa"/>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075" w:type="dxa"/>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3568"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54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人员经费</w:t>
            </w:r>
          </w:p>
        </w:tc>
        <w:tc>
          <w:tcPr>
            <w:tcW w:w="894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74" w:hRule="atLeast"/>
          <w:jc w:val="center"/>
        </w:trPr>
        <w:tc>
          <w:tcPr>
            <w:tcW w:w="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科目</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编码</w:t>
            </w:r>
          </w:p>
        </w:tc>
        <w:tc>
          <w:tcPr>
            <w:tcW w:w="3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1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决算数</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科目</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编码</w:t>
            </w:r>
          </w:p>
        </w:tc>
        <w:tc>
          <w:tcPr>
            <w:tcW w:w="23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10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决算数</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科目</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编码</w:t>
            </w:r>
          </w:p>
        </w:tc>
        <w:tc>
          <w:tcPr>
            <w:tcW w:w="2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9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90" w:hRule="atLeast"/>
          <w:jc w:val="center"/>
        </w:trPr>
        <w:tc>
          <w:tcPr>
            <w:tcW w:w="8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34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9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3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0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26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9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工资福利支出</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656.05</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商品和服务支出</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40.50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307</w:t>
            </w:r>
          </w:p>
        </w:tc>
        <w:tc>
          <w:tcPr>
            <w:tcW w:w="2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债务利息及费用支出</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30101</w:t>
            </w:r>
          </w:p>
        </w:tc>
        <w:tc>
          <w:tcPr>
            <w:tcW w:w="344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基本工资</w:t>
            </w:r>
          </w:p>
        </w:tc>
        <w:tc>
          <w:tcPr>
            <w:tcW w:w="114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150.00</w:t>
            </w:r>
          </w:p>
        </w:tc>
        <w:tc>
          <w:tcPr>
            <w:tcW w:w="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30201</w:t>
            </w:r>
          </w:p>
        </w:tc>
        <w:tc>
          <w:tcPr>
            <w:tcW w:w="233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办公费</w:t>
            </w:r>
          </w:p>
        </w:tc>
        <w:tc>
          <w:tcPr>
            <w:tcW w:w="100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4.00</w:t>
            </w:r>
          </w:p>
        </w:tc>
        <w:tc>
          <w:tcPr>
            <w:tcW w:w="10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30701</w:t>
            </w:r>
          </w:p>
        </w:tc>
        <w:tc>
          <w:tcPr>
            <w:tcW w:w="265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国内债务付息</w:t>
            </w:r>
          </w:p>
        </w:tc>
        <w:tc>
          <w:tcPr>
            <w:tcW w:w="9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30102</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津贴补贴</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30202</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印刷费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30702</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国外债务付息</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30103</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奖金</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30203</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咨询费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资本性支出</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30106</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伙食补助费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30204</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手续费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房屋建筑物购建</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30107</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绩效工资</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151.05</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30205</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水费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31002</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办公设备购置</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30108</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机关事业单位基本养老保险缴费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30206</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电费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31003</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专用设备购置</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30109</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职业年金缴费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30207</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邮电费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31005</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基础设施建设</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30110</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职工基本医疗保险缴费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45.00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30208</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取暖费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31006</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大型修缮</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30111</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公务员医疗补助缴费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30209</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物业管理费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31007</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信息网络及软件购置更新</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30112</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其他社会保障缴费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30211</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差旅费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31008</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物资储备</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417"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30113</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住房公积金</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30212</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因公出国（境）费用</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31009</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土地补偿</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30114</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医疗费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30213</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维修（护）费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31010</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安置补助</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30199</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其他工资福利支出</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30214</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租赁费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31011</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地上附着物和青苗补偿</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对个人和家庭的补助</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10.25</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30215</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会议费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31012</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拆迁补偿</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30301</w:t>
            </w:r>
          </w:p>
        </w:tc>
        <w:tc>
          <w:tcPr>
            <w:tcW w:w="344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离休费</w:t>
            </w:r>
          </w:p>
        </w:tc>
        <w:tc>
          <w:tcPr>
            <w:tcW w:w="114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30216</w:t>
            </w:r>
          </w:p>
        </w:tc>
        <w:tc>
          <w:tcPr>
            <w:tcW w:w="2338"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培训费</w:t>
            </w:r>
          </w:p>
        </w:tc>
        <w:tc>
          <w:tcPr>
            <w:tcW w:w="100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c>
          <w:tcPr>
            <w:tcW w:w="1075"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31013</w:t>
            </w:r>
          </w:p>
        </w:tc>
        <w:tc>
          <w:tcPr>
            <w:tcW w:w="265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公务用车购置</w:t>
            </w:r>
          </w:p>
        </w:tc>
        <w:tc>
          <w:tcPr>
            <w:tcW w:w="91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30302</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退休费</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10.25</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30217</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公务接待费</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31019</w:t>
            </w:r>
          </w:p>
        </w:tc>
        <w:tc>
          <w:tcPr>
            <w:tcW w:w="2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其他交通工具购置</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30303</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退职（役）费</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30218</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专用材料费</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31021</w:t>
            </w:r>
          </w:p>
        </w:tc>
        <w:tc>
          <w:tcPr>
            <w:tcW w:w="2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文物和陈列品购置</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30304</w:t>
            </w:r>
          </w:p>
        </w:tc>
        <w:tc>
          <w:tcPr>
            <w:tcW w:w="34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抚恤金</w:t>
            </w:r>
          </w:p>
        </w:tc>
        <w:tc>
          <w:tcPr>
            <w:tcW w:w="1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30224</w:t>
            </w:r>
          </w:p>
        </w:tc>
        <w:tc>
          <w:tcPr>
            <w:tcW w:w="23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被装购置费</w:t>
            </w:r>
          </w:p>
        </w:tc>
        <w:tc>
          <w:tcPr>
            <w:tcW w:w="10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31022</w:t>
            </w:r>
          </w:p>
        </w:tc>
        <w:tc>
          <w:tcPr>
            <w:tcW w:w="26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无形资产购置</w:t>
            </w:r>
          </w:p>
        </w:tc>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30305</w:t>
            </w:r>
          </w:p>
        </w:tc>
        <w:tc>
          <w:tcPr>
            <w:tcW w:w="344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生活补助</w:t>
            </w:r>
          </w:p>
        </w:tc>
        <w:tc>
          <w:tcPr>
            <w:tcW w:w="114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30225</w:t>
            </w:r>
          </w:p>
        </w:tc>
        <w:tc>
          <w:tcPr>
            <w:tcW w:w="233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专用燃料费</w:t>
            </w:r>
          </w:p>
        </w:tc>
        <w:tc>
          <w:tcPr>
            <w:tcW w:w="100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31099</w:t>
            </w:r>
          </w:p>
        </w:tc>
        <w:tc>
          <w:tcPr>
            <w:tcW w:w="265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其他资本性支出</w:t>
            </w:r>
          </w:p>
        </w:tc>
        <w:tc>
          <w:tcPr>
            <w:tcW w:w="9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30306</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救济费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30226</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劳务费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其他支出</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30307</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医疗费补助</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30227</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委托业务费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39906</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赠与</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30308</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助学金</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30228</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工会经费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39907</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国家赔偿费用支出</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753"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30309</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奖励金</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30229</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福利费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39908</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对民间非营利组织和群众性自治组织补贴</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51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30310</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个人农业生产补贴</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30231</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公务用车运行维护费</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0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39999</w:t>
            </w: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其他支出</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1" w:type="dxa"/>
          <w:trHeight w:val="38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30311</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代缴社会保险费</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30239</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其他交通费用</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2652"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 w:type="dxa"/>
          <w:trHeight w:val="568"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30399</w:t>
            </w:r>
          </w:p>
        </w:tc>
        <w:tc>
          <w:tcPr>
            <w:tcW w:w="34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其他对个人和家庭的补助</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30240</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税金及附加费用</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75"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2652"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 w:type="dxa"/>
          <w:trHeight w:val="501" w:hRule="atLeast"/>
          <w:jc w:val="center"/>
        </w:trPr>
        <w:tc>
          <w:tcPr>
            <w:tcW w:w="87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3443"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1147"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30299</w:t>
            </w:r>
          </w:p>
        </w:tc>
        <w:tc>
          <w:tcPr>
            <w:tcW w:w="23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其他商品和服务支出</w:t>
            </w:r>
          </w:p>
        </w:tc>
        <w:tc>
          <w:tcPr>
            <w:tcW w:w="100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8.50</w:t>
            </w:r>
          </w:p>
        </w:tc>
        <w:tc>
          <w:tcPr>
            <w:tcW w:w="1075"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2652" w:type="dxa"/>
            <w:tcBorders>
              <w:top w:val="nil"/>
              <w:left w:val="nil"/>
              <w:bottom w:val="single" w:color="000000" w:sz="4" w:space="0"/>
              <w:right w:val="single" w:color="000000" w:sz="4" w:space="0"/>
            </w:tcBorders>
            <w:shd w:val="clear" w:color="auto" w:fill="auto"/>
            <w:noWrap/>
            <w:vAlign w:val="center"/>
          </w:tcPr>
          <w:p>
            <w:pPr>
              <w:jc w:val="left"/>
              <w:rPr>
                <w:rFonts w:hint="eastAsia" w:ascii="Times New Roman" w:hAnsi="Times New Roman" w:eastAsia="宋体" w:cs="宋体"/>
                <w:i w:val="0"/>
                <w:iCs w:val="0"/>
                <w:color w:val="auto"/>
                <w:sz w:val="20"/>
                <w:szCs w:val="20"/>
                <w:u w:val="none"/>
              </w:rPr>
            </w:pPr>
          </w:p>
        </w:tc>
        <w:tc>
          <w:tcPr>
            <w:tcW w:w="916" w:type="dxa"/>
            <w:tcBorders>
              <w:top w:val="nil"/>
              <w:left w:val="nil"/>
              <w:bottom w:val="single" w:color="000000" w:sz="4" w:space="0"/>
              <w:right w:val="single" w:color="000000" w:sz="4" w:space="0"/>
            </w:tcBorders>
            <w:shd w:val="clear" w:color="auto" w:fill="auto"/>
            <w:noWrap/>
            <w:vAlign w:val="center"/>
          </w:tcPr>
          <w:p>
            <w:pPr>
              <w:jc w:val="right"/>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1" w:type="dxa"/>
          <w:trHeight w:val="399" w:hRule="atLeast"/>
          <w:jc w:val="center"/>
        </w:trPr>
        <w:tc>
          <w:tcPr>
            <w:tcW w:w="432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人员经费合计</w:t>
            </w:r>
          </w:p>
        </w:tc>
        <w:tc>
          <w:tcPr>
            <w:tcW w:w="11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666.30</w:t>
            </w:r>
          </w:p>
        </w:tc>
        <w:tc>
          <w:tcPr>
            <w:tcW w:w="8025"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公用经费合计</w:t>
            </w:r>
          </w:p>
        </w:tc>
        <w:tc>
          <w:tcPr>
            <w:tcW w:w="9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70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注：本表反映部门本年度一般公共预算财政拨款基本支出明细情况。</w:t>
            </w:r>
          </w:p>
        </w:tc>
      </w:tr>
    </w:tbl>
    <w:p>
      <w:pPr>
        <w:jc w:val="center"/>
        <w:rPr>
          <w:rFonts w:ascii="Times New Roman" w:hAnsi="Times New Roman"/>
          <w:color w:val="auto"/>
          <w:sz w:val="32"/>
          <w:szCs w:val="32"/>
        </w:rPr>
      </w:pPr>
    </w:p>
    <w:p>
      <w:pPr>
        <w:jc w:val="center"/>
        <w:rPr>
          <w:rFonts w:ascii="Times New Roman" w:hAnsi="Times New Roman"/>
          <w:color w:val="auto"/>
          <w:sz w:val="72"/>
          <w:szCs w:val="72"/>
        </w:rPr>
      </w:pPr>
    </w:p>
    <w:p>
      <w:pPr>
        <w:jc w:val="center"/>
        <w:rPr>
          <w:rFonts w:ascii="Times New Roman" w:hAnsi="Times New Roman"/>
          <w:color w:val="auto"/>
          <w:sz w:val="32"/>
          <w:szCs w:val="32"/>
        </w:rPr>
      </w:pPr>
    </w:p>
    <w:p>
      <w:pPr>
        <w:jc w:val="center"/>
        <w:rPr>
          <w:rFonts w:ascii="Times New Roman" w:hAnsi="Times New Roman"/>
          <w:color w:val="auto"/>
          <w:sz w:val="32"/>
          <w:szCs w:val="32"/>
        </w:rPr>
      </w:pPr>
    </w:p>
    <w:tbl>
      <w:tblPr>
        <w:tblStyle w:val="6"/>
        <w:tblW w:w="14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1"/>
        <w:gridCol w:w="1243"/>
        <w:gridCol w:w="1348"/>
        <w:gridCol w:w="1288"/>
        <w:gridCol w:w="1438"/>
        <w:gridCol w:w="1243"/>
        <w:gridCol w:w="989"/>
        <w:gridCol w:w="1333"/>
        <w:gridCol w:w="1408"/>
        <w:gridCol w:w="1153"/>
        <w:gridCol w:w="1094"/>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jc w:val="center"/>
        </w:trPr>
        <w:tc>
          <w:tcPr>
            <w:tcW w:w="14940" w:type="dxa"/>
            <w:gridSpan w:val="12"/>
            <w:tcBorders>
              <w:top w:val="nil"/>
              <w:left w:val="nil"/>
              <w:bottom w:val="nil"/>
              <w:right w:val="nil"/>
            </w:tcBorders>
            <w:shd w:val="clear" w:color="auto" w:fill="auto"/>
            <w:noWrap/>
            <w:vAlign w:val="center"/>
          </w:tcPr>
          <w:p>
            <w:pPr>
              <w:jc w:val="center"/>
              <w:rPr>
                <w:rFonts w:hint="eastAsia" w:ascii="Times New Roman" w:hAnsi="Times New Roman" w:eastAsia="宋体" w:cs="宋体"/>
                <w:i w:val="0"/>
                <w:iCs w:val="0"/>
                <w:color w:val="auto"/>
                <w:sz w:val="18"/>
                <w:szCs w:val="18"/>
                <w:u w:val="none"/>
              </w:rPr>
            </w:pPr>
            <w:r>
              <w:rPr>
                <w:rFonts w:hint="eastAsia" w:ascii="Times New Roman" w:hAnsi="Times New Roman" w:eastAsia="黑体" w:cs="黑体"/>
                <w:i w:val="0"/>
                <w:iCs w:val="0"/>
                <w:color w:val="auto"/>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11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p>
        </w:tc>
        <w:tc>
          <w:tcPr>
            <w:tcW w:w="124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34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28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43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24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989"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33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408"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153"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094" w:type="dxa"/>
            <w:tcBorders>
              <w:top w:val="nil"/>
              <w:left w:val="nil"/>
              <w:bottom w:val="nil"/>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25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6" w:hRule="atLeast"/>
          <w:jc w:val="center"/>
        </w:trPr>
        <w:tc>
          <w:tcPr>
            <w:tcW w:w="8700" w:type="dxa"/>
            <w:gridSpan w:val="7"/>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22"/>
                <w:szCs w:val="22"/>
                <w:u w:val="none"/>
                <w:lang w:val="en-US" w:eastAsia="zh-CN" w:bidi="ar"/>
              </w:rPr>
              <w:t>部门：湖南省假肢矫形康复中心（湖南省康复辅具技术指导中心）</w:t>
            </w:r>
          </w:p>
        </w:tc>
        <w:tc>
          <w:tcPr>
            <w:tcW w:w="1333" w:type="dxa"/>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408" w:type="dxa"/>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1153" w:type="dxa"/>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2346"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77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预算数</w:t>
            </w:r>
          </w:p>
        </w:tc>
        <w:tc>
          <w:tcPr>
            <w:tcW w:w="72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1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1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因公出国（境）费</w:t>
            </w:r>
          </w:p>
        </w:tc>
        <w:tc>
          <w:tcPr>
            <w:tcW w:w="40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公务用车购置及运行费</w:t>
            </w:r>
          </w:p>
        </w:tc>
        <w:tc>
          <w:tcPr>
            <w:tcW w:w="12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公务接待费</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因公出国（境）费</w:t>
            </w:r>
          </w:p>
        </w:tc>
        <w:tc>
          <w:tcPr>
            <w:tcW w:w="36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公务用车购置及运行费</w:t>
            </w:r>
          </w:p>
        </w:tc>
        <w:tc>
          <w:tcPr>
            <w:tcW w:w="12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1151"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243"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4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小计</w:t>
            </w:r>
          </w:p>
        </w:tc>
        <w:tc>
          <w:tcPr>
            <w:tcW w:w="128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公务用车</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购置费</w:t>
            </w:r>
          </w:p>
        </w:tc>
        <w:tc>
          <w:tcPr>
            <w:tcW w:w="143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kern w:val="0"/>
                <w:sz w:val="20"/>
                <w:szCs w:val="20"/>
                <w:u w:val="none"/>
                <w:lang w:val="en-US" w:eastAsia="zh-CN" w:bidi="ar"/>
              </w:rPr>
            </w:pPr>
            <w:r>
              <w:rPr>
                <w:rFonts w:hint="eastAsia" w:ascii="Times New Roman" w:hAnsi="Times New Roman" w:eastAsia="宋体" w:cs="宋体"/>
                <w:i w:val="0"/>
                <w:iCs w:val="0"/>
                <w:color w:val="auto"/>
                <w:kern w:val="0"/>
                <w:sz w:val="20"/>
                <w:szCs w:val="20"/>
                <w:u w:val="none"/>
                <w:lang w:val="en-US" w:eastAsia="zh-CN" w:bidi="ar"/>
              </w:rPr>
              <w:t>公务用车</w:t>
            </w:r>
          </w:p>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运行费</w:t>
            </w:r>
          </w:p>
        </w:tc>
        <w:tc>
          <w:tcPr>
            <w:tcW w:w="1243"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989"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33" w:type="dxa"/>
            <w:vMerge w:val="continue"/>
            <w:tcBorders>
              <w:top w:val="single" w:color="auto" w:sz="4" w:space="0"/>
              <w:left w:val="nil"/>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408"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小计</w:t>
            </w:r>
          </w:p>
        </w:tc>
        <w:tc>
          <w:tcPr>
            <w:tcW w:w="1153"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公务用车购置费</w:t>
            </w:r>
          </w:p>
        </w:tc>
        <w:tc>
          <w:tcPr>
            <w:tcW w:w="1094"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公务用车运行费</w:t>
            </w:r>
          </w:p>
        </w:tc>
        <w:tc>
          <w:tcPr>
            <w:tcW w:w="1252" w:type="dxa"/>
            <w:vMerge w:val="continue"/>
            <w:tcBorders>
              <w:top w:val="single" w:color="auto" w:sz="4" w:space="0"/>
              <w:left w:val="nil"/>
              <w:bottom w:val="single" w:color="000000"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1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12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13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128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14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12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c>
          <w:tcPr>
            <w:tcW w:w="9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7</w:t>
            </w:r>
          </w:p>
        </w:tc>
        <w:tc>
          <w:tcPr>
            <w:tcW w:w="13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8</w:t>
            </w:r>
          </w:p>
        </w:tc>
        <w:tc>
          <w:tcPr>
            <w:tcW w:w="140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9</w:t>
            </w:r>
          </w:p>
        </w:tc>
        <w:tc>
          <w:tcPr>
            <w:tcW w:w="11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w:t>
            </w:r>
          </w:p>
        </w:tc>
        <w:tc>
          <w:tcPr>
            <w:tcW w:w="1252"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1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w:t>
            </w:r>
          </w:p>
        </w:tc>
        <w:tc>
          <w:tcPr>
            <w:tcW w:w="12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3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2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4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24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c>
          <w:tcPr>
            <w:tcW w:w="98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6.00</w:t>
            </w:r>
          </w:p>
        </w:tc>
        <w:tc>
          <w:tcPr>
            <w:tcW w:w="13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4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1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5.00</w:t>
            </w:r>
          </w:p>
        </w:tc>
        <w:tc>
          <w:tcPr>
            <w:tcW w:w="12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149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center"/>
        <w:rPr>
          <w:rFonts w:ascii="Times New Roman" w:hAnsi="Times New Roman"/>
          <w:color w:val="auto"/>
          <w:sz w:val="32"/>
          <w:szCs w:val="32"/>
        </w:rPr>
      </w:pPr>
    </w:p>
    <w:p>
      <w:pPr>
        <w:jc w:val="center"/>
        <w:rPr>
          <w:rFonts w:ascii="Times New Roman" w:hAnsi="Times New Roman"/>
          <w:color w:val="auto"/>
          <w:sz w:val="72"/>
          <w:szCs w:val="72"/>
        </w:rPr>
      </w:pPr>
    </w:p>
    <w:p>
      <w:pPr>
        <w:jc w:val="left"/>
        <w:rPr>
          <w:rFonts w:ascii="Times New Roman" w:hAnsi="Times New Roman"/>
          <w:color w:val="auto"/>
          <w:sz w:val="32"/>
          <w:szCs w:val="32"/>
        </w:rPr>
      </w:pPr>
    </w:p>
    <w:p>
      <w:pPr>
        <w:jc w:val="left"/>
        <w:rPr>
          <w:rFonts w:ascii="Times New Roman" w:hAnsi="Times New Roman"/>
          <w:color w:val="auto"/>
          <w:sz w:val="32"/>
          <w:szCs w:val="32"/>
        </w:rPr>
      </w:pPr>
    </w:p>
    <w:p>
      <w:pPr>
        <w:jc w:val="left"/>
        <w:rPr>
          <w:rFonts w:ascii="Times New Roman" w:hAnsi="Times New Roman"/>
          <w:color w:val="auto"/>
          <w:sz w:val="32"/>
          <w:szCs w:val="32"/>
        </w:rPr>
      </w:pPr>
    </w:p>
    <w:p>
      <w:pPr>
        <w:jc w:val="left"/>
        <w:rPr>
          <w:rFonts w:ascii="Times New Roman" w:hAnsi="Times New Roman"/>
          <w:color w:val="auto"/>
          <w:sz w:val="32"/>
          <w:szCs w:val="32"/>
        </w:rPr>
      </w:pPr>
    </w:p>
    <w:tbl>
      <w:tblPr>
        <w:tblStyle w:val="6"/>
        <w:tblW w:w="14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
        <w:gridCol w:w="306"/>
        <w:gridCol w:w="306"/>
        <w:gridCol w:w="4190"/>
        <w:gridCol w:w="1221"/>
        <w:gridCol w:w="1622"/>
        <w:gridCol w:w="1665"/>
        <w:gridCol w:w="1221"/>
        <w:gridCol w:w="1622"/>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jc w:val="center"/>
        </w:trPr>
        <w:tc>
          <w:tcPr>
            <w:tcW w:w="1430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黑体" w:cs="黑体"/>
                <w:i w:val="0"/>
                <w:iCs w:val="0"/>
                <w:color w:val="auto"/>
                <w:sz w:val="30"/>
                <w:szCs w:val="30"/>
                <w:u w:val="none"/>
              </w:rPr>
            </w:pPr>
            <w:r>
              <w:rPr>
                <w:rFonts w:hint="eastAsia" w:ascii="Times New Roman" w:hAnsi="Times New Roman" w:eastAsia="黑体" w:cs="黑体"/>
                <w:i w:val="0"/>
                <w:iCs w:val="0"/>
                <w:color w:val="auto"/>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0" w:type="auto"/>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部门：湖南省假肢矫形康复中心（湖南省康复辅具技术指导中心）</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18"/>
                <w:szCs w:val="18"/>
                <w:u w:val="none"/>
              </w:rPr>
            </w:pPr>
            <w:r>
              <w:rPr>
                <w:rFonts w:hint="eastAsia" w:ascii="Times New Roman" w:hAnsi="Times New Roman" w:eastAsia="宋体" w:cs="宋体"/>
                <w:i w:val="0"/>
                <w:iCs w:val="0"/>
                <w:color w:val="auto"/>
                <w:kern w:val="0"/>
                <w:sz w:val="18"/>
                <w:szCs w:val="18"/>
                <w:u w:val="none"/>
                <w:lang w:val="en-US" w:eastAsia="zh-CN" w:bidi="ar"/>
              </w:rPr>
              <w:t>2021年度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Times New Roman" w:hAnsi="Times New Roman" w:eastAsia="宋体" w:cs="宋体"/>
                <w:i w:val="0"/>
                <w:iCs w:val="0"/>
                <w:color w:val="auto"/>
                <w:sz w:val="18"/>
                <w:szCs w:val="18"/>
                <w:u w:val="none"/>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年初结转和结余</w:t>
            </w: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本年收入</w:t>
            </w:r>
          </w:p>
        </w:tc>
        <w:tc>
          <w:tcPr>
            <w:tcW w:w="4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本年支出</w:t>
            </w:r>
          </w:p>
        </w:tc>
        <w:tc>
          <w:tcPr>
            <w:tcW w:w="1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999" w:type="dxa"/>
            <w:gridSpan w:val="3"/>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功能分类科目编码</w:t>
            </w:r>
          </w:p>
        </w:tc>
        <w:tc>
          <w:tcPr>
            <w:tcW w:w="0" w:type="auto"/>
            <w:vMerge w:val="restar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科目名称</w:t>
            </w:r>
          </w:p>
        </w:tc>
        <w:tc>
          <w:tcPr>
            <w:tcW w:w="130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小计</w:t>
            </w:r>
          </w:p>
        </w:tc>
        <w:tc>
          <w:tcPr>
            <w:tcW w:w="1307"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基本支出</w:t>
            </w:r>
          </w:p>
        </w:tc>
        <w:tc>
          <w:tcPr>
            <w:tcW w:w="1574" w:type="dxa"/>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项目支出</w:t>
            </w:r>
          </w:p>
        </w:tc>
        <w:tc>
          <w:tcPr>
            <w:tcW w:w="170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jc w:val="center"/>
        </w:trPr>
        <w:tc>
          <w:tcPr>
            <w:tcW w:w="999" w:type="dxa"/>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30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0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70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999" w:type="dxa"/>
            <w:gridSpan w:val="3"/>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0" w:type="auto"/>
            <w:vMerge w:val="continue"/>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Times New Roman" w:hAnsi="Times New Roman" w:eastAsia="宋体" w:cs="宋体"/>
                <w:i w:val="0"/>
                <w:iCs w:val="0"/>
                <w:color w:val="auto"/>
                <w:sz w:val="20"/>
                <w:szCs w:val="20"/>
                <w:u w:val="none"/>
              </w:rPr>
            </w:pPr>
          </w:p>
        </w:tc>
        <w:tc>
          <w:tcPr>
            <w:tcW w:w="130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307"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574" w:type="dxa"/>
            <w:vMerge w:val="continue"/>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c>
          <w:tcPr>
            <w:tcW w:w="1700"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0" w:type="auto"/>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栏次</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5</w:t>
            </w:r>
          </w:p>
        </w:tc>
        <w:tc>
          <w:tcPr>
            <w:tcW w:w="0" w:type="auto"/>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18"/>
                <w:szCs w:val="18"/>
                <w:u w:val="none"/>
              </w:rPr>
            </w:pPr>
            <w:r>
              <w:rPr>
                <w:rFonts w:hint="eastAsia" w:ascii="Times New Roman" w:hAnsi="Times New Roman" w:eastAsia="宋体" w:cs="宋体"/>
                <w:b/>
                <w:bCs/>
                <w:i w:val="0"/>
                <w:iCs w:val="0"/>
                <w:color w:val="auto"/>
                <w:kern w:val="0"/>
                <w:sz w:val="18"/>
                <w:szCs w:val="18"/>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b/>
                <w:bCs/>
                <w:i w:val="0"/>
                <w:iCs w:val="0"/>
                <w:color w:val="auto"/>
                <w:sz w:val="20"/>
                <w:szCs w:val="20"/>
                <w:u w:val="none"/>
              </w:rPr>
            </w:pPr>
            <w:r>
              <w:rPr>
                <w:rFonts w:hint="eastAsia" w:ascii="Times New Roman" w:hAnsi="Times New Roman" w:eastAsia="宋体" w:cs="宋体"/>
                <w:b/>
                <w:bCs/>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1,160.00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注：本表反映部门本年度政府性基金预算财政拨款收入、支出及结转和结余情况。</w:t>
            </w:r>
          </w:p>
        </w:tc>
      </w:tr>
    </w:tbl>
    <w:p>
      <w:pPr>
        <w:jc w:val="left"/>
        <w:rPr>
          <w:rFonts w:ascii="Times New Roman" w:hAnsi="Times New Roman"/>
          <w:color w:val="auto"/>
          <w:sz w:val="32"/>
          <w:szCs w:val="32"/>
        </w:rPr>
      </w:pPr>
    </w:p>
    <w:p>
      <w:pPr>
        <w:jc w:val="left"/>
        <w:rPr>
          <w:rFonts w:ascii="Times New Roman" w:hAnsi="Times New Roman"/>
          <w:color w:val="auto"/>
          <w:sz w:val="32"/>
          <w:szCs w:val="32"/>
        </w:rPr>
      </w:pPr>
    </w:p>
    <w:p>
      <w:pPr>
        <w:jc w:val="left"/>
        <w:rPr>
          <w:rFonts w:ascii="Times New Roman" w:hAnsi="Times New Roman"/>
          <w:color w:val="auto"/>
          <w:sz w:val="32"/>
          <w:szCs w:val="32"/>
        </w:rPr>
      </w:pPr>
    </w:p>
    <w:p>
      <w:pPr>
        <w:jc w:val="left"/>
        <w:rPr>
          <w:rFonts w:ascii="Times New Roman" w:hAnsi="Times New Roman"/>
          <w:color w:val="auto"/>
          <w:sz w:val="32"/>
          <w:szCs w:val="32"/>
        </w:rPr>
      </w:pPr>
    </w:p>
    <w:p>
      <w:pPr>
        <w:jc w:val="left"/>
        <w:rPr>
          <w:rFonts w:ascii="Times New Roman" w:hAnsi="Times New Roman"/>
          <w:color w:val="auto"/>
          <w:sz w:val="32"/>
          <w:szCs w:val="32"/>
        </w:rPr>
        <w:sectPr>
          <w:pgSz w:w="16838" w:h="11906" w:orient="landscape"/>
          <w:pgMar w:top="720" w:right="720" w:bottom="720" w:left="720" w:header="851" w:footer="992" w:gutter="0"/>
          <w:cols w:space="425" w:num="1"/>
          <w:docGrid w:type="lines" w:linePitch="312" w:charSpace="0"/>
        </w:sectPr>
      </w:pPr>
    </w:p>
    <w:p>
      <w:pPr>
        <w:pStyle w:val="10"/>
        <w:rPr>
          <w:rFonts w:ascii="Times New Roman" w:hAnsi="Times New Roman"/>
          <w:color w:val="auto"/>
          <w:sz w:val="72"/>
          <w:szCs w:val="72"/>
        </w:rPr>
      </w:pPr>
    </w:p>
    <w:p>
      <w:pPr>
        <w:pStyle w:val="10"/>
        <w:rPr>
          <w:rFonts w:ascii="Times New Roman" w:hAnsi="Times New Roman"/>
          <w:color w:val="auto"/>
          <w:sz w:val="72"/>
          <w:szCs w:val="72"/>
        </w:rPr>
      </w:pPr>
    </w:p>
    <w:p>
      <w:pPr>
        <w:pStyle w:val="10"/>
        <w:rPr>
          <w:rFonts w:ascii="Times New Roman" w:hAnsi="Times New Roman"/>
          <w:color w:val="auto"/>
          <w:sz w:val="72"/>
          <w:szCs w:val="72"/>
        </w:rPr>
      </w:pPr>
    </w:p>
    <w:p>
      <w:pPr>
        <w:pStyle w:val="10"/>
        <w:jc w:val="center"/>
        <w:rPr>
          <w:rFonts w:ascii="Times New Roman" w:hAnsi="Times New Roman"/>
          <w:color w:val="auto"/>
          <w:sz w:val="72"/>
          <w:szCs w:val="72"/>
        </w:rPr>
      </w:pPr>
    </w:p>
    <w:p>
      <w:pPr>
        <w:pStyle w:val="1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52"/>
          <w:szCs w:val="52"/>
        </w:rPr>
      </w:pPr>
      <w:r>
        <w:rPr>
          <w:rFonts w:hint="eastAsia" w:ascii="Times New Roman" w:hAnsi="Times New Roman"/>
          <w:color w:val="auto"/>
          <w:sz w:val="52"/>
          <w:szCs w:val="52"/>
        </w:rPr>
        <w:t>第三部分</w:t>
      </w:r>
    </w:p>
    <w:p>
      <w:pPr>
        <w:pStyle w:val="10"/>
        <w:keepNext w:val="0"/>
        <w:keepLines w:val="0"/>
        <w:pageBreakBefore w:val="0"/>
        <w:widowControl w:val="0"/>
        <w:kinsoku/>
        <w:wordWrap/>
        <w:overflowPunct/>
        <w:topLinePunct w:val="0"/>
        <w:bidi w:val="0"/>
        <w:jc w:val="center"/>
        <w:rPr>
          <w:rFonts w:ascii="Times New Roman" w:hAnsi="Times New Roman"/>
          <w:color w:val="auto"/>
          <w:sz w:val="52"/>
          <w:szCs w:val="52"/>
        </w:rPr>
      </w:pPr>
    </w:p>
    <w:p>
      <w:pPr>
        <w:pStyle w:val="10"/>
        <w:keepNext w:val="0"/>
        <w:keepLines w:val="0"/>
        <w:pageBreakBefore w:val="0"/>
        <w:widowControl w:val="0"/>
        <w:kinsoku/>
        <w:wordWrap/>
        <w:overflowPunct/>
        <w:topLinePunct w:val="0"/>
        <w:bidi w:val="0"/>
        <w:jc w:val="center"/>
        <w:rPr>
          <w:rFonts w:ascii="Times New Roman" w:hAnsi="Times New Roman"/>
          <w:color w:val="auto"/>
          <w:sz w:val="52"/>
          <w:szCs w:val="52"/>
        </w:rPr>
      </w:pPr>
      <w:r>
        <w:rPr>
          <w:rFonts w:ascii="Times New Roman" w:hAnsi="Times New Roman"/>
          <w:color w:val="auto"/>
          <w:sz w:val="52"/>
          <w:szCs w:val="52"/>
        </w:rPr>
        <w:t>20</w:t>
      </w:r>
      <w:r>
        <w:rPr>
          <w:rFonts w:hint="eastAsia" w:ascii="Times New Roman" w:hAnsi="Times New Roman"/>
          <w:color w:val="auto"/>
          <w:sz w:val="52"/>
          <w:szCs w:val="52"/>
        </w:rPr>
        <w:t>2</w:t>
      </w:r>
      <w:r>
        <w:rPr>
          <w:rFonts w:hint="eastAsia" w:ascii="Times New Roman" w:hAnsi="Times New Roman"/>
          <w:color w:val="auto"/>
          <w:sz w:val="52"/>
          <w:szCs w:val="52"/>
          <w:lang w:val="en-US" w:eastAsia="zh-CN"/>
        </w:rPr>
        <w:t>1</w:t>
      </w:r>
      <w:r>
        <w:rPr>
          <w:rFonts w:hint="eastAsia" w:ascii="Times New Roman" w:hAnsi="Times New Roman"/>
          <w:color w:val="auto"/>
          <w:sz w:val="52"/>
          <w:szCs w:val="52"/>
        </w:rPr>
        <w:t>年度单位决算情况说明</w:t>
      </w:r>
    </w:p>
    <w:p>
      <w:pPr>
        <w:widowControl/>
        <w:jc w:val="left"/>
        <w:rPr>
          <w:rFonts w:ascii="Times New Roman" w:hAnsi="Times New Roman" w:eastAsiaTheme="minorEastAsia"/>
          <w:color w:val="auto"/>
          <w:sz w:val="32"/>
          <w:szCs w:val="32"/>
        </w:rPr>
      </w:pPr>
      <w:r>
        <w:rPr>
          <w:rFonts w:ascii="Times New Roman" w:hAnsi="Times New Roman"/>
          <w:color w:val="auto"/>
          <w:sz w:val="70"/>
          <w:szCs w:val="70"/>
        </w:rPr>
        <w:br w:type="page"/>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一、收入支出决算总体情况说明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年度收、支总计</w:t>
      </w:r>
      <w:r>
        <w:rPr>
          <w:rFonts w:hint="eastAsia" w:ascii="Times New Roman" w:hAnsi="Times New Roman" w:eastAsia="仿宋_GB2312" w:cs="仿宋_GB2312"/>
          <w:color w:val="auto"/>
          <w:sz w:val="32"/>
          <w:szCs w:val="32"/>
          <w:lang w:val="en-US" w:eastAsia="zh-CN"/>
        </w:rPr>
        <w:t>2237.31</w:t>
      </w:r>
      <w:r>
        <w:rPr>
          <w:rFonts w:hint="eastAsia" w:ascii="Times New Roman" w:hAnsi="Times New Roman" w:eastAsia="仿宋_GB2312" w:cs="仿宋_GB2312"/>
          <w:color w:val="auto"/>
          <w:sz w:val="32"/>
          <w:szCs w:val="32"/>
        </w:rPr>
        <w:t>万元。与上年相比</w:t>
      </w:r>
      <w:r>
        <w:rPr>
          <w:rFonts w:hint="eastAsia" w:ascii="Times New Roman" w:hAnsi="Times New Roman" w:eastAsia="仿宋_GB2312" w:cs="仿宋_GB2312"/>
          <w:color w:val="auto"/>
          <w:sz w:val="32"/>
          <w:szCs w:val="32"/>
          <w:lang w:eastAsia="zh-CN"/>
        </w:rPr>
        <w:t>增加</w:t>
      </w:r>
      <w:r>
        <w:rPr>
          <w:rFonts w:hint="eastAsia" w:ascii="Times New Roman" w:hAnsi="Times New Roman" w:eastAsia="仿宋_GB2312" w:cs="仿宋_GB2312"/>
          <w:color w:val="auto"/>
          <w:sz w:val="32"/>
          <w:szCs w:val="32"/>
          <w:lang w:val="en-US" w:eastAsia="zh-CN"/>
        </w:rPr>
        <w:t>31.18</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增加</w:t>
      </w:r>
      <w:r>
        <w:rPr>
          <w:rFonts w:hint="eastAsia" w:ascii="Times New Roman" w:hAnsi="Times New Roman" w:eastAsia="仿宋_GB2312" w:cs="仿宋_GB2312"/>
          <w:color w:val="auto"/>
          <w:sz w:val="32"/>
          <w:szCs w:val="32"/>
          <w:lang w:val="en-US" w:eastAsia="zh-CN"/>
        </w:rPr>
        <w:t>1.4</w:t>
      </w:r>
      <w:r>
        <w:rPr>
          <w:rFonts w:hint="eastAsia" w:ascii="Times New Roman" w:hAnsi="Times New Roman" w:eastAsia="仿宋_GB2312" w:cs="仿宋_GB2312"/>
          <w:color w:val="auto"/>
          <w:sz w:val="32"/>
          <w:szCs w:val="32"/>
        </w:rPr>
        <w:t>1%，</w:t>
      </w:r>
      <w:bookmarkStart w:id="0" w:name="_Hlk81939667"/>
      <w:r>
        <w:rPr>
          <w:rFonts w:hint="eastAsia" w:ascii="Times New Roman" w:hAnsi="Times New Roman" w:eastAsia="仿宋_GB2312" w:cs="仿宋_GB2312"/>
          <w:color w:val="auto"/>
          <w:sz w:val="32"/>
          <w:szCs w:val="32"/>
        </w:rPr>
        <w:t>主要是</w:t>
      </w:r>
      <w:r>
        <w:rPr>
          <w:rFonts w:hint="default" w:ascii="Times New Roman" w:hAnsi="Times New Roman" w:eastAsia="仿宋_GB2312" w:cs="仿宋_GB2312"/>
          <w:color w:val="auto"/>
          <w:sz w:val="32"/>
          <w:szCs w:val="32"/>
        </w:rPr>
        <w:t>增加</w:t>
      </w:r>
      <w:r>
        <w:rPr>
          <w:rFonts w:hint="eastAsia" w:ascii="Times New Roman" w:hAnsi="Times New Roman" w:eastAsia="仿宋_GB2312" w:cs="仿宋_GB2312"/>
          <w:color w:val="auto"/>
          <w:sz w:val="32"/>
          <w:szCs w:val="32"/>
        </w:rPr>
        <w:t>了政府性基金财政拨款。</w:t>
      </w:r>
    </w:p>
    <w:bookmarkEnd w:id="0"/>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二、收入决算情况说明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本年收入合计</w:t>
      </w:r>
      <w:r>
        <w:rPr>
          <w:rFonts w:hint="eastAsia" w:ascii="Times New Roman" w:hAnsi="Times New Roman" w:eastAsia="仿宋_GB2312" w:cs="仿宋_GB2312"/>
          <w:color w:val="auto"/>
          <w:sz w:val="32"/>
          <w:szCs w:val="32"/>
          <w:lang w:val="en-US" w:eastAsia="zh-CN"/>
        </w:rPr>
        <w:t>3435.67</w:t>
      </w:r>
      <w:r>
        <w:rPr>
          <w:rFonts w:hint="eastAsia" w:ascii="Times New Roman" w:hAnsi="Times New Roman" w:eastAsia="仿宋_GB2312" w:cs="仿宋_GB2312"/>
          <w:color w:val="auto"/>
          <w:sz w:val="32"/>
          <w:szCs w:val="32"/>
        </w:rPr>
        <w:t>万元，其中：财政拨款收入</w:t>
      </w:r>
      <w:r>
        <w:rPr>
          <w:rFonts w:hint="eastAsia" w:ascii="Times New Roman" w:hAnsi="Times New Roman" w:eastAsia="仿宋_GB2312" w:cs="仿宋_GB2312"/>
          <w:color w:val="auto"/>
          <w:sz w:val="32"/>
          <w:szCs w:val="32"/>
          <w:lang w:val="en-US" w:eastAsia="zh-CN"/>
        </w:rPr>
        <w:t>1870.15</w:t>
      </w:r>
      <w:r>
        <w:rPr>
          <w:rFonts w:hint="eastAsia" w:ascii="Times New Roman" w:hAnsi="Times New Roman" w:eastAsia="仿宋_GB2312" w:cs="仿宋_GB2312"/>
          <w:color w:val="auto"/>
          <w:sz w:val="32"/>
          <w:szCs w:val="32"/>
        </w:rPr>
        <w:t>万元，占5</w:t>
      </w:r>
      <w:r>
        <w:rPr>
          <w:rFonts w:hint="eastAsia" w:ascii="Times New Roman" w:hAnsi="Times New Roman" w:eastAsia="仿宋_GB2312" w:cs="仿宋_GB2312"/>
          <w:color w:val="auto"/>
          <w:sz w:val="32"/>
          <w:szCs w:val="32"/>
          <w:lang w:val="en-US" w:eastAsia="zh-CN"/>
        </w:rPr>
        <w:t>4.43</w:t>
      </w:r>
      <w:r>
        <w:rPr>
          <w:rFonts w:hint="eastAsia" w:ascii="Times New Roman" w:hAnsi="Times New Roman" w:eastAsia="仿宋_GB2312" w:cs="仿宋_GB2312"/>
          <w:color w:val="auto"/>
          <w:sz w:val="32"/>
          <w:szCs w:val="32"/>
        </w:rPr>
        <w:t>%；经营收入</w:t>
      </w:r>
      <w:r>
        <w:rPr>
          <w:rFonts w:hint="eastAsia" w:ascii="Times New Roman" w:hAnsi="Times New Roman" w:eastAsia="仿宋_GB2312" w:cs="仿宋_GB2312"/>
          <w:color w:val="auto"/>
          <w:sz w:val="32"/>
          <w:szCs w:val="32"/>
          <w:lang w:val="en-US" w:eastAsia="zh-CN"/>
        </w:rPr>
        <w:t>1565.52</w:t>
      </w:r>
      <w:r>
        <w:rPr>
          <w:rFonts w:hint="eastAsia" w:ascii="Times New Roman" w:hAnsi="Times New Roman" w:eastAsia="仿宋_GB2312" w:cs="仿宋_GB2312"/>
          <w:color w:val="auto"/>
          <w:sz w:val="32"/>
          <w:szCs w:val="32"/>
        </w:rPr>
        <w:t>万元，占4</w:t>
      </w:r>
      <w:r>
        <w:rPr>
          <w:rFonts w:hint="eastAsia" w:ascii="Times New Roman" w:hAnsi="Times New Roman" w:eastAsia="仿宋_GB2312" w:cs="仿宋_GB2312"/>
          <w:color w:val="auto"/>
          <w:sz w:val="32"/>
          <w:szCs w:val="32"/>
          <w:lang w:val="en-US" w:eastAsia="zh-CN"/>
        </w:rPr>
        <w:t>5.57</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三、支出决算情况说明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本年支出合计</w:t>
      </w:r>
      <w:r>
        <w:rPr>
          <w:rFonts w:hint="eastAsia" w:ascii="Times New Roman" w:hAnsi="Times New Roman" w:eastAsia="仿宋_GB2312" w:cs="仿宋_GB2312"/>
          <w:color w:val="auto"/>
          <w:sz w:val="32"/>
          <w:szCs w:val="32"/>
          <w:lang w:val="en-US" w:eastAsia="zh-CN"/>
        </w:rPr>
        <w:t>3432.32</w:t>
      </w:r>
      <w:r>
        <w:rPr>
          <w:rFonts w:hint="eastAsia" w:ascii="Times New Roman" w:hAnsi="Times New Roman" w:eastAsia="仿宋_GB2312" w:cs="仿宋_GB2312"/>
          <w:color w:val="auto"/>
          <w:sz w:val="32"/>
          <w:szCs w:val="32"/>
        </w:rPr>
        <w:t>万元，其中：基本支出7</w:t>
      </w:r>
      <w:r>
        <w:rPr>
          <w:rFonts w:hint="eastAsia" w:ascii="Times New Roman" w:hAnsi="Times New Roman" w:eastAsia="仿宋_GB2312" w:cs="仿宋_GB2312"/>
          <w:color w:val="auto"/>
          <w:sz w:val="32"/>
          <w:szCs w:val="32"/>
          <w:lang w:val="en-US" w:eastAsia="zh-CN"/>
        </w:rPr>
        <w:t>06.8</w:t>
      </w:r>
      <w:r>
        <w:rPr>
          <w:rFonts w:hint="eastAsia" w:ascii="Times New Roman" w:hAnsi="Times New Roman" w:eastAsia="仿宋_GB2312" w:cs="仿宋_GB2312"/>
          <w:color w:val="auto"/>
          <w:sz w:val="32"/>
          <w:szCs w:val="32"/>
        </w:rPr>
        <w:t>万元，占2</w:t>
      </w:r>
      <w:r>
        <w:rPr>
          <w:rFonts w:hint="eastAsia" w:ascii="Times New Roman" w:hAnsi="Times New Roman" w:eastAsia="仿宋_GB2312" w:cs="仿宋_GB2312"/>
          <w:color w:val="auto"/>
          <w:sz w:val="32"/>
          <w:szCs w:val="32"/>
          <w:lang w:val="en-US" w:eastAsia="zh-CN"/>
        </w:rPr>
        <w:t>0.5</w:t>
      </w:r>
      <w:r>
        <w:rPr>
          <w:rFonts w:hint="eastAsia" w:ascii="Times New Roman" w:hAnsi="Times New Roman" w:eastAsia="仿宋_GB2312" w:cs="仿宋_GB2312"/>
          <w:color w:val="auto"/>
          <w:sz w:val="32"/>
          <w:szCs w:val="32"/>
        </w:rPr>
        <w:t>9%；项目支出</w:t>
      </w:r>
      <w:r>
        <w:rPr>
          <w:rFonts w:hint="eastAsia" w:ascii="Times New Roman" w:hAnsi="Times New Roman" w:eastAsia="仿宋_GB2312" w:cs="仿宋_GB2312"/>
          <w:color w:val="auto"/>
          <w:sz w:val="32"/>
          <w:szCs w:val="32"/>
          <w:lang w:val="en-US" w:eastAsia="zh-CN"/>
        </w:rPr>
        <w:t>1160</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33.80</w:t>
      </w:r>
      <w:r>
        <w:rPr>
          <w:rFonts w:hint="eastAsia" w:ascii="Times New Roman" w:hAnsi="Times New Roman" w:eastAsia="仿宋_GB2312" w:cs="仿宋_GB2312"/>
          <w:color w:val="auto"/>
          <w:sz w:val="32"/>
          <w:szCs w:val="32"/>
        </w:rPr>
        <w:t>%；经营支出1</w:t>
      </w:r>
      <w:r>
        <w:rPr>
          <w:rFonts w:hint="eastAsia" w:ascii="Times New Roman" w:hAnsi="Times New Roman" w:eastAsia="仿宋_GB2312" w:cs="仿宋_GB2312"/>
          <w:color w:val="auto"/>
          <w:sz w:val="32"/>
          <w:szCs w:val="32"/>
          <w:lang w:val="en-US" w:eastAsia="zh-CN"/>
        </w:rPr>
        <w:t>565.52</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45.61</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年度财政拨款收、支总计1</w:t>
      </w:r>
      <w:r>
        <w:rPr>
          <w:rFonts w:hint="eastAsia" w:ascii="Times New Roman" w:hAnsi="Times New Roman" w:eastAsia="仿宋_GB2312" w:cs="仿宋_GB2312"/>
          <w:color w:val="auto"/>
          <w:sz w:val="32"/>
          <w:szCs w:val="32"/>
          <w:lang w:val="en-US" w:eastAsia="zh-CN"/>
        </w:rPr>
        <w:t>870.15</w:t>
      </w:r>
      <w:r>
        <w:rPr>
          <w:rFonts w:hint="eastAsia" w:ascii="Times New Roman" w:hAnsi="Times New Roman" w:eastAsia="仿宋_GB2312" w:cs="仿宋_GB2312"/>
          <w:color w:val="auto"/>
          <w:sz w:val="32"/>
          <w:szCs w:val="32"/>
        </w:rPr>
        <w:t>万元，与上年相比，</w:t>
      </w:r>
      <w:r>
        <w:rPr>
          <w:rFonts w:hint="eastAsia" w:ascii="Times New Roman" w:hAnsi="Times New Roman" w:eastAsia="仿宋_GB2312" w:cs="仿宋_GB2312"/>
          <w:color w:val="auto"/>
          <w:w w:val="97"/>
          <w:sz w:val="32"/>
          <w:szCs w:val="32"/>
          <w:lang w:eastAsia="zh-CN"/>
        </w:rPr>
        <w:t>增加</w:t>
      </w:r>
      <w:r>
        <w:rPr>
          <w:rFonts w:hint="eastAsia" w:ascii="Times New Roman" w:hAnsi="Times New Roman" w:eastAsia="仿宋_GB2312" w:cs="仿宋_GB2312"/>
          <w:color w:val="auto"/>
          <w:w w:val="97"/>
          <w:sz w:val="32"/>
          <w:szCs w:val="32"/>
          <w:lang w:val="en-US" w:eastAsia="zh-CN"/>
        </w:rPr>
        <w:t>149.94</w:t>
      </w:r>
      <w:r>
        <w:rPr>
          <w:rFonts w:hint="eastAsia" w:ascii="Times New Roman" w:hAnsi="Times New Roman" w:eastAsia="仿宋_GB2312" w:cs="仿宋_GB2312"/>
          <w:color w:val="auto"/>
          <w:w w:val="97"/>
          <w:sz w:val="32"/>
          <w:szCs w:val="32"/>
        </w:rPr>
        <w:t>万元</w:t>
      </w:r>
      <w:r>
        <w:rPr>
          <w:rFonts w:hint="eastAsia" w:ascii="Times New Roman" w:hAnsi="Times New Roman" w:eastAsia="仿宋_GB2312" w:cs="仿宋_GB2312"/>
          <w:color w:val="auto"/>
          <w:w w:val="97"/>
          <w:sz w:val="32"/>
          <w:szCs w:val="32"/>
          <w:lang w:eastAsia="zh-CN"/>
        </w:rPr>
        <w:t>，增加</w:t>
      </w:r>
      <w:r>
        <w:rPr>
          <w:rFonts w:hint="eastAsia" w:ascii="Times New Roman" w:hAnsi="Times New Roman" w:eastAsia="仿宋_GB2312" w:cs="仿宋_GB2312"/>
          <w:color w:val="auto"/>
          <w:w w:val="97"/>
          <w:sz w:val="32"/>
          <w:szCs w:val="32"/>
          <w:lang w:val="en-US" w:eastAsia="zh-CN"/>
        </w:rPr>
        <w:t>8.72</w:t>
      </w:r>
      <w:r>
        <w:rPr>
          <w:rFonts w:hint="eastAsia" w:ascii="Times New Roman" w:hAnsi="Times New Roman" w:eastAsia="仿宋_GB2312" w:cs="仿宋_GB2312"/>
          <w:color w:val="auto"/>
          <w:w w:val="97"/>
          <w:sz w:val="32"/>
          <w:szCs w:val="32"/>
        </w:rPr>
        <w:t>%，主要是</w:t>
      </w:r>
      <w:r>
        <w:rPr>
          <w:rFonts w:hint="eastAsia" w:ascii="Times New Roman" w:hAnsi="Times New Roman" w:eastAsia="仿宋_GB2312" w:cs="仿宋_GB2312"/>
          <w:color w:val="auto"/>
          <w:w w:val="97"/>
          <w:sz w:val="32"/>
          <w:szCs w:val="32"/>
          <w:lang w:eastAsia="zh-CN"/>
        </w:rPr>
        <w:t>增加</w:t>
      </w:r>
      <w:r>
        <w:rPr>
          <w:rFonts w:hint="eastAsia" w:ascii="Times New Roman" w:hAnsi="Times New Roman" w:eastAsia="仿宋_GB2312" w:cs="仿宋_GB2312"/>
          <w:color w:val="auto"/>
          <w:w w:val="97"/>
          <w:sz w:val="32"/>
          <w:szCs w:val="32"/>
        </w:rPr>
        <w:t>了政府性基金财政拨款。</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（一）财政拨款支出决算总体情况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Theme="minorEastAsia"/>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w:t>
      </w:r>
      <w:bookmarkStart w:id="1" w:name="_Hlk81939739"/>
      <w:r>
        <w:rPr>
          <w:rFonts w:hint="eastAsia" w:ascii="Times New Roman" w:hAnsi="Times New Roman" w:eastAsia="仿宋_GB2312" w:cs="仿宋_GB2312"/>
          <w:color w:val="auto"/>
          <w:sz w:val="32"/>
          <w:szCs w:val="32"/>
        </w:rPr>
        <w:t>一般公共预算财政拨款支</w:t>
      </w:r>
      <w:bookmarkEnd w:id="1"/>
      <w:r>
        <w:rPr>
          <w:rFonts w:hint="eastAsia" w:ascii="Times New Roman" w:hAnsi="Times New Roman" w:eastAsia="仿宋_GB2312" w:cs="仿宋_GB2312"/>
          <w:color w:val="auto"/>
          <w:sz w:val="32"/>
          <w:szCs w:val="32"/>
        </w:rPr>
        <w:t>出</w:t>
      </w:r>
      <w:r>
        <w:rPr>
          <w:rFonts w:hint="eastAsia" w:ascii="Times New Roman" w:hAnsi="Times New Roman" w:eastAsia="仿宋_GB2312" w:cs="仿宋_GB2312"/>
          <w:color w:val="auto"/>
          <w:sz w:val="32"/>
          <w:szCs w:val="32"/>
          <w:lang w:val="en-US" w:eastAsia="zh-CN"/>
        </w:rPr>
        <w:t>706.8</w:t>
      </w:r>
      <w:r>
        <w:rPr>
          <w:rFonts w:hint="eastAsia" w:ascii="Times New Roman" w:hAnsi="Times New Roman" w:eastAsia="仿宋_GB2312" w:cs="仿宋_GB2312"/>
          <w:color w:val="auto"/>
          <w:sz w:val="32"/>
          <w:szCs w:val="32"/>
        </w:rPr>
        <w:t>万元，占本年支出合计的2</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.59%，与上年相比，财政拨款支出减少</w:t>
      </w:r>
      <w:r>
        <w:rPr>
          <w:rFonts w:hint="eastAsia" w:ascii="Times New Roman" w:hAnsi="Times New Roman" w:eastAsia="仿宋_GB2312" w:cs="仿宋_GB2312"/>
          <w:color w:val="auto"/>
          <w:sz w:val="32"/>
          <w:szCs w:val="32"/>
          <w:lang w:val="en-US" w:eastAsia="zh-CN"/>
        </w:rPr>
        <w:t>39.69</w:t>
      </w:r>
      <w:r>
        <w:rPr>
          <w:rFonts w:hint="eastAsia" w:ascii="Times New Roman" w:hAnsi="Times New Roman" w:eastAsia="仿宋_GB2312" w:cs="仿宋_GB2312"/>
          <w:color w:val="auto"/>
          <w:sz w:val="32"/>
          <w:szCs w:val="32"/>
        </w:rPr>
        <w:t>万元，减少</w:t>
      </w:r>
      <w:r>
        <w:rPr>
          <w:rFonts w:hint="eastAsia" w:ascii="Times New Roman" w:hAnsi="Times New Roman" w:eastAsia="仿宋_GB2312" w:cs="仿宋_GB2312"/>
          <w:color w:val="auto"/>
          <w:sz w:val="32"/>
          <w:szCs w:val="32"/>
          <w:lang w:val="en-US" w:eastAsia="zh-CN"/>
        </w:rPr>
        <w:t>5.32</w:t>
      </w:r>
      <w:r>
        <w:rPr>
          <w:rFonts w:hint="eastAsia" w:ascii="Times New Roman" w:hAnsi="Times New Roman" w:eastAsia="仿宋_GB2312" w:cs="仿宋_GB2312"/>
          <w:color w:val="auto"/>
          <w:sz w:val="32"/>
          <w:szCs w:val="32"/>
        </w:rPr>
        <w:t>%，主要是行政运行</w:t>
      </w:r>
      <w:r>
        <w:rPr>
          <w:rFonts w:hint="eastAsia" w:ascii="Times New Roman" w:hAnsi="Times New Roman" w:eastAsia="仿宋_GB2312" w:cs="仿宋_GB2312"/>
          <w:color w:val="auto"/>
          <w:sz w:val="32"/>
          <w:szCs w:val="32"/>
          <w:lang w:eastAsia="zh-CN"/>
        </w:rPr>
        <w:t>经费</w:t>
      </w:r>
      <w:r>
        <w:rPr>
          <w:rFonts w:hint="eastAsia" w:ascii="Times New Roman" w:hAnsi="Times New Roman" w:eastAsia="仿宋_GB2312" w:cs="仿宋_GB2312"/>
          <w:color w:val="auto"/>
          <w:sz w:val="32"/>
          <w:szCs w:val="32"/>
        </w:rPr>
        <w:t>减少，相应压减了支出。</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（二）财政拨款支出决算结构情况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年度一般公共预算财政拨款支出7</w:t>
      </w:r>
      <w:r>
        <w:rPr>
          <w:rFonts w:hint="eastAsia" w:ascii="Times New Roman" w:hAnsi="Times New Roman" w:eastAsia="仿宋_GB2312" w:cs="仿宋_GB2312"/>
          <w:color w:val="auto"/>
          <w:sz w:val="32"/>
          <w:szCs w:val="32"/>
          <w:lang w:val="en-US" w:eastAsia="zh-CN"/>
        </w:rPr>
        <w:t>06.80</w:t>
      </w:r>
      <w:r>
        <w:rPr>
          <w:rFonts w:hint="eastAsia" w:ascii="Times New Roman" w:hAnsi="Times New Roman" w:eastAsia="仿宋_GB2312" w:cs="仿宋_GB2312"/>
          <w:color w:val="auto"/>
          <w:sz w:val="32"/>
          <w:szCs w:val="32"/>
        </w:rPr>
        <w:t>万元，主要用于以下方面：社会保障和就业支出6</w:t>
      </w:r>
      <w:r>
        <w:rPr>
          <w:rFonts w:hint="eastAsia" w:ascii="Times New Roman" w:hAnsi="Times New Roman" w:eastAsia="仿宋_GB2312" w:cs="仿宋_GB2312"/>
          <w:color w:val="auto"/>
          <w:sz w:val="32"/>
          <w:szCs w:val="32"/>
          <w:lang w:val="en-US" w:eastAsia="zh-CN"/>
        </w:rPr>
        <w:t>01.80</w:t>
      </w:r>
      <w:r>
        <w:rPr>
          <w:rFonts w:hint="eastAsia" w:ascii="Times New Roman" w:hAnsi="Times New Roman" w:eastAsia="仿宋_GB2312" w:cs="仿宋_GB2312"/>
          <w:color w:val="auto"/>
          <w:sz w:val="32"/>
          <w:szCs w:val="32"/>
        </w:rPr>
        <w:t>万元，占8</w:t>
      </w:r>
      <w:r>
        <w:rPr>
          <w:rFonts w:hint="eastAsia" w:ascii="Times New Roman" w:hAnsi="Times New Roman" w:eastAsia="仿宋_GB2312" w:cs="仿宋_GB2312"/>
          <w:color w:val="auto"/>
          <w:sz w:val="32"/>
          <w:szCs w:val="32"/>
          <w:lang w:val="en-US" w:eastAsia="zh-CN"/>
        </w:rPr>
        <w:t>5.14</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卫生健康</w:t>
      </w:r>
      <w:r>
        <w:rPr>
          <w:rFonts w:hint="eastAsia" w:ascii="Times New Roman" w:hAnsi="Times New Roman" w:eastAsia="仿宋_GB2312" w:cs="仿宋_GB2312"/>
          <w:color w:val="auto"/>
          <w:sz w:val="32"/>
          <w:szCs w:val="32"/>
        </w:rPr>
        <w:t>支出</w:t>
      </w:r>
      <w:r>
        <w:rPr>
          <w:rFonts w:hint="eastAsia" w:ascii="Times New Roman" w:hAnsi="Times New Roman" w:eastAsia="仿宋_GB2312" w:cs="仿宋_GB2312"/>
          <w:color w:val="auto"/>
          <w:sz w:val="32"/>
          <w:szCs w:val="32"/>
          <w:lang w:val="en-US" w:eastAsia="zh-CN"/>
        </w:rPr>
        <w:t>45</w:t>
      </w:r>
      <w:r>
        <w:rPr>
          <w:rFonts w:hint="eastAsia" w:ascii="Times New Roman" w:hAnsi="Times New Roman" w:eastAsia="仿宋_GB2312" w:cs="仿宋_GB2312"/>
          <w:color w:val="auto"/>
          <w:sz w:val="32"/>
          <w:szCs w:val="32"/>
        </w:rPr>
        <w:t>万元，占</w:t>
      </w:r>
      <w:r>
        <w:rPr>
          <w:rFonts w:hint="eastAsia" w:ascii="Times New Roman" w:hAnsi="Times New Roman" w:eastAsia="仿宋_GB2312" w:cs="仿宋_GB2312"/>
          <w:color w:val="auto"/>
          <w:sz w:val="32"/>
          <w:szCs w:val="32"/>
          <w:lang w:val="en-US" w:eastAsia="zh-CN"/>
        </w:rPr>
        <w:t>6.37</w:t>
      </w:r>
      <w:r>
        <w:rPr>
          <w:rFonts w:hint="eastAsia" w:ascii="Times New Roman" w:hAnsi="Times New Roman" w:eastAsia="仿宋_GB2312" w:cs="仿宋_GB2312"/>
          <w:color w:val="auto"/>
          <w:sz w:val="32"/>
          <w:szCs w:val="32"/>
        </w:rPr>
        <w:t>%；住房保障支出60.0</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万元，占8.</w:t>
      </w:r>
      <w:r>
        <w:rPr>
          <w:rFonts w:hint="eastAsia" w:ascii="Times New Roman" w:hAnsi="Times New Roman" w:eastAsia="仿宋_GB2312" w:cs="仿宋_GB2312"/>
          <w:color w:val="auto"/>
          <w:sz w:val="32"/>
          <w:szCs w:val="32"/>
          <w:lang w:val="en-US" w:eastAsia="zh-CN"/>
        </w:rPr>
        <w:t>49</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803" w:firstLineChars="250"/>
        <w:textAlignment w:val="auto"/>
        <w:rPr>
          <w:rFonts w:ascii="Times New Roman" w:hAnsi="Times New Roman" w:eastAsiaTheme="minorEastAsia"/>
          <w:b/>
          <w:color w:val="auto"/>
          <w:sz w:val="32"/>
          <w:szCs w:val="32"/>
        </w:rPr>
      </w:pPr>
      <w:r>
        <w:rPr>
          <w:rFonts w:hint="eastAsia" w:ascii="Times New Roman" w:hAnsi="Times New Roman" w:eastAsiaTheme="minorEastAsia"/>
          <w:b/>
          <w:color w:val="auto"/>
          <w:sz w:val="32"/>
          <w:szCs w:val="32"/>
        </w:rPr>
        <w:t>（三）财政拨款支出决算具体情况</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年度财政拨款支出年初预算数为7</w:t>
      </w:r>
      <w:r>
        <w:rPr>
          <w:rFonts w:hint="eastAsia" w:ascii="Times New Roman" w:hAnsi="Times New Roman" w:eastAsia="仿宋_GB2312" w:cs="仿宋_GB2312"/>
          <w:color w:val="auto"/>
          <w:sz w:val="32"/>
          <w:szCs w:val="32"/>
          <w:lang w:val="en-US" w:eastAsia="zh-CN"/>
        </w:rPr>
        <w:t>10.1</w:t>
      </w:r>
      <w:r>
        <w:rPr>
          <w:rFonts w:hint="eastAsia" w:ascii="Times New Roman" w:hAnsi="Times New Roman" w:eastAsia="仿宋_GB2312" w:cs="仿宋_GB2312"/>
          <w:color w:val="auto"/>
          <w:sz w:val="32"/>
          <w:szCs w:val="32"/>
        </w:rPr>
        <w:t>5万元，支出决算数为</w:t>
      </w:r>
      <w:r>
        <w:rPr>
          <w:rFonts w:hint="eastAsia" w:ascii="Times New Roman" w:hAnsi="Times New Roman" w:eastAsia="仿宋_GB2312" w:cs="仿宋_GB2312"/>
          <w:color w:val="auto"/>
          <w:sz w:val="32"/>
          <w:szCs w:val="32"/>
          <w:lang w:val="en-US" w:eastAsia="zh-CN"/>
        </w:rPr>
        <w:t>706.80</w:t>
      </w:r>
      <w:r>
        <w:rPr>
          <w:rFonts w:hint="eastAsia" w:ascii="Times New Roman" w:hAnsi="Times New Roman" w:eastAsia="仿宋_GB2312" w:cs="仿宋_GB2312"/>
          <w:color w:val="auto"/>
          <w:sz w:val="32"/>
          <w:szCs w:val="32"/>
        </w:rPr>
        <w:t>万元，完成年初预算的9</w:t>
      </w:r>
      <w:r>
        <w:rPr>
          <w:rFonts w:hint="eastAsia" w:ascii="Times New Roman" w:hAnsi="Times New Roman" w:eastAsia="仿宋_GB2312" w:cs="仿宋_GB2312"/>
          <w:color w:val="auto"/>
          <w:sz w:val="32"/>
          <w:szCs w:val="32"/>
          <w:lang w:val="en-US" w:eastAsia="zh-CN"/>
        </w:rPr>
        <w:t>9.53</w:t>
      </w:r>
      <w:r>
        <w:rPr>
          <w:rFonts w:hint="eastAsia" w:ascii="Times New Roman" w:hAnsi="Times New Roman" w:eastAsia="仿宋_GB2312" w:cs="仿宋_GB2312"/>
          <w:color w:val="auto"/>
          <w:sz w:val="32"/>
          <w:szCs w:val="32"/>
        </w:rPr>
        <w:t>%，其中：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社会保障和就业支出（类）：</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行政事业单位养老支出（款）机关事业单位基本养老保险缴费支出（项）。年初预算为90万元，支出决算为90万元，完成年初预算的100%。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行政事业单位养老支出（款）机关事业单位职业年金缴费支出（项）。年初预算</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5万元，支出决算为</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5万元，</w:t>
      </w:r>
      <w:bookmarkStart w:id="2" w:name="_Hlk81939843"/>
      <w:r>
        <w:rPr>
          <w:rFonts w:hint="eastAsia" w:ascii="Times New Roman" w:hAnsi="Times New Roman" w:eastAsia="仿宋_GB2312" w:cs="仿宋_GB2312"/>
          <w:color w:val="auto"/>
          <w:sz w:val="32"/>
          <w:szCs w:val="32"/>
        </w:rPr>
        <w:t>完成年初预算的100%</w:t>
      </w:r>
      <w:bookmarkEnd w:id="2"/>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社会福利（款）康复辅具（项）。年初预算为</w:t>
      </w:r>
      <w:r>
        <w:rPr>
          <w:rFonts w:hint="eastAsia" w:ascii="Times New Roman" w:hAnsi="Times New Roman" w:eastAsia="仿宋_GB2312" w:cs="仿宋_GB2312"/>
          <w:color w:val="auto"/>
          <w:sz w:val="32"/>
          <w:szCs w:val="32"/>
          <w:lang w:val="en-US" w:eastAsia="zh-CN"/>
        </w:rPr>
        <w:t>480.15</w:t>
      </w:r>
      <w:r>
        <w:rPr>
          <w:rFonts w:hint="eastAsia" w:ascii="Times New Roman" w:hAnsi="Times New Roman" w:eastAsia="仿宋_GB2312" w:cs="仿宋_GB2312"/>
          <w:color w:val="auto"/>
          <w:sz w:val="32"/>
          <w:szCs w:val="32"/>
        </w:rPr>
        <w:t>万元，支出决算为</w:t>
      </w:r>
      <w:r>
        <w:rPr>
          <w:rFonts w:hint="eastAsia" w:ascii="Times New Roman" w:hAnsi="Times New Roman" w:eastAsia="仿宋_GB2312" w:cs="仿宋_GB2312"/>
          <w:color w:val="auto"/>
          <w:sz w:val="32"/>
          <w:szCs w:val="32"/>
          <w:lang w:val="en-US" w:eastAsia="zh-CN"/>
        </w:rPr>
        <w:t>476.8</w:t>
      </w:r>
      <w:r>
        <w:rPr>
          <w:rFonts w:hint="eastAsia" w:ascii="Times New Roman" w:hAnsi="Times New Roman" w:eastAsia="仿宋_GB2312" w:cs="仿宋_GB2312"/>
          <w:color w:val="auto"/>
          <w:sz w:val="32"/>
          <w:szCs w:val="32"/>
          <w:lang w:eastAsia="zh-CN"/>
        </w:rPr>
        <w:t>万</w:t>
      </w:r>
      <w:r>
        <w:rPr>
          <w:rFonts w:hint="eastAsia" w:ascii="Times New Roman" w:hAnsi="Times New Roman" w:eastAsia="仿宋_GB2312" w:cs="仿宋_GB2312"/>
          <w:color w:val="auto"/>
          <w:sz w:val="32"/>
          <w:szCs w:val="32"/>
        </w:rPr>
        <w:t>元，完成年初预算的</w:t>
      </w:r>
      <w:r>
        <w:rPr>
          <w:rFonts w:hint="eastAsia" w:ascii="Times New Roman" w:hAnsi="Times New Roman" w:eastAsia="仿宋_GB2312" w:cs="仿宋_GB2312"/>
          <w:color w:val="auto"/>
          <w:sz w:val="32"/>
          <w:szCs w:val="32"/>
          <w:lang w:val="en-US" w:eastAsia="zh-CN"/>
        </w:rPr>
        <w:t>99.30</w:t>
      </w:r>
      <w:r>
        <w:rPr>
          <w:rFonts w:hint="eastAsia" w:ascii="Times New Roman" w:hAnsi="Times New Roman" w:eastAsia="仿宋_GB2312" w:cs="仿宋_GB2312"/>
          <w:color w:val="auto"/>
          <w:sz w:val="32"/>
          <w:szCs w:val="32"/>
        </w:rPr>
        <w:t>%，决算数小于年初预算数的主要原因是非税收入</w:t>
      </w:r>
      <w:r>
        <w:rPr>
          <w:rFonts w:hint="default" w:ascii="Times New Roman" w:hAnsi="Times New Roman" w:eastAsia="仿宋_GB2312" w:cs="仿宋_GB2312"/>
          <w:color w:val="auto"/>
          <w:sz w:val="32"/>
          <w:szCs w:val="32"/>
        </w:rPr>
        <w:t>执收</w:t>
      </w:r>
      <w:r>
        <w:rPr>
          <w:rFonts w:hint="eastAsia" w:ascii="Times New Roman" w:hAnsi="Times New Roman" w:eastAsia="仿宋_GB2312" w:cs="仿宋_GB2312"/>
          <w:color w:val="auto"/>
          <w:sz w:val="32"/>
          <w:szCs w:val="32"/>
          <w:lang w:eastAsia="zh-CN"/>
        </w:rPr>
        <w:t>比预算</w:t>
      </w:r>
      <w:r>
        <w:rPr>
          <w:rFonts w:hint="eastAsia" w:ascii="Times New Roman" w:hAnsi="Times New Roman" w:eastAsia="仿宋_GB2312" w:cs="仿宋_GB2312"/>
          <w:color w:val="auto"/>
          <w:sz w:val="32"/>
          <w:szCs w:val="32"/>
        </w:rPr>
        <w:t>减少</w:t>
      </w:r>
      <w:r>
        <w:rPr>
          <w:rFonts w:hint="default" w:ascii="Times New Roman" w:hAnsi="Times New Roman" w:eastAsia="仿宋_GB2312" w:cs="仿宋_GB2312"/>
          <w:color w:val="auto"/>
          <w:sz w:val="32"/>
          <w:szCs w:val="32"/>
        </w:rPr>
        <w:t>3.35</w:t>
      </w:r>
      <w:r>
        <w:rPr>
          <w:rFonts w:hint="eastAsia" w:ascii="Times New Roman" w:hAnsi="Times New Roman" w:eastAsia="仿宋_GB2312" w:cs="仿宋_GB2312"/>
          <w:color w:val="auto"/>
          <w:sz w:val="32"/>
          <w:szCs w:val="32"/>
        </w:rPr>
        <w:t>万元，相应压减了康复辅具支出。</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卫生健康</w:t>
      </w:r>
      <w:r>
        <w:rPr>
          <w:rFonts w:hint="eastAsia" w:ascii="Times New Roman" w:hAnsi="Times New Roman" w:eastAsia="仿宋_GB2312" w:cs="仿宋_GB2312"/>
          <w:color w:val="auto"/>
          <w:sz w:val="32"/>
          <w:szCs w:val="32"/>
        </w:rPr>
        <w:t>支出（类）</w:t>
      </w:r>
      <w:r>
        <w:rPr>
          <w:rFonts w:hint="eastAsia" w:ascii="Times New Roman" w:hAnsi="Times New Roman" w:eastAsia="仿宋_GB2312" w:cs="仿宋_GB2312"/>
          <w:color w:val="auto"/>
          <w:sz w:val="32"/>
          <w:szCs w:val="32"/>
          <w:lang w:eastAsia="zh-CN"/>
        </w:rPr>
        <w:t>行政事业</w:t>
      </w:r>
      <w:r>
        <w:rPr>
          <w:rFonts w:hint="eastAsia" w:ascii="Times New Roman" w:hAnsi="Times New Roman" w:eastAsia="仿宋_GB2312" w:cs="仿宋_GB2312"/>
          <w:color w:val="auto"/>
          <w:sz w:val="32"/>
          <w:szCs w:val="32"/>
          <w:lang w:eastAsia="zh-CN"/>
        </w:rPr>
        <w:t>单位医疗</w:t>
      </w:r>
      <w:r>
        <w:rPr>
          <w:rFonts w:hint="eastAsia" w:ascii="Times New Roman" w:hAnsi="Times New Roman" w:eastAsia="仿宋_GB2312" w:cs="仿宋_GB2312"/>
          <w:color w:val="auto"/>
          <w:sz w:val="32"/>
          <w:szCs w:val="32"/>
        </w:rPr>
        <w:t>（款）</w:t>
      </w:r>
      <w:r>
        <w:rPr>
          <w:rFonts w:hint="eastAsia" w:ascii="Times New Roman" w:hAnsi="Times New Roman" w:eastAsia="仿宋_GB2312" w:cs="仿宋_GB2312"/>
          <w:color w:val="auto"/>
          <w:sz w:val="32"/>
          <w:szCs w:val="32"/>
          <w:lang w:eastAsia="zh-CN"/>
        </w:rPr>
        <w:t>事业单位医疗</w:t>
      </w:r>
      <w:r>
        <w:rPr>
          <w:rFonts w:hint="eastAsia" w:ascii="Times New Roman" w:hAnsi="Times New Roman" w:eastAsia="仿宋_GB2312" w:cs="仿宋_GB2312"/>
          <w:color w:val="auto"/>
          <w:sz w:val="32"/>
          <w:szCs w:val="32"/>
        </w:rPr>
        <w:t>（项）。年初预算为</w:t>
      </w:r>
      <w:r>
        <w:rPr>
          <w:rFonts w:hint="eastAsia" w:ascii="Times New Roman" w:hAnsi="Times New Roman" w:eastAsia="仿宋_GB2312" w:cs="仿宋_GB2312"/>
          <w:color w:val="auto"/>
          <w:sz w:val="32"/>
          <w:szCs w:val="32"/>
          <w:lang w:val="en-US" w:eastAsia="zh-CN"/>
        </w:rPr>
        <w:t>45</w:t>
      </w:r>
      <w:r>
        <w:rPr>
          <w:rFonts w:hint="eastAsia" w:ascii="Times New Roman" w:hAnsi="Times New Roman" w:eastAsia="仿宋_GB2312" w:cs="仿宋_GB2312"/>
          <w:color w:val="auto"/>
          <w:sz w:val="32"/>
          <w:szCs w:val="32"/>
        </w:rPr>
        <w:t>万元，支出决算为</w:t>
      </w:r>
      <w:r>
        <w:rPr>
          <w:rFonts w:hint="eastAsia" w:ascii="Times New Roman" w:hAnsi="Times New Roman" w:eastAsia="仿宋_GB2312" w:cs="仿宋_GB2312"/>
          <w:color w:val="auto"/>
          <w:sz w:val="32"/>
          <w:szCs w:val="32"/>
          <w:lang w:val="en-US" w:eastAsia="zh-CN"/>
        </w:rPr>
        <w:t>45</w:t>
      </w:r>
      <w:r>
        <w:rPr>
          <w:rFonts w:hint="eastAsia" w:ascii="Times New Roman" w:hAnsi="Times New Roman" w:eastAsia="仿宋_GB2312" w:cs="仿宋_GB2312"/>
          <w:color w:val="auto"/>
          <w:sz w:val="32"/>
          <w:szCs w:val="32"/>
        </w:rPr>
        <w:t>万元，完成年初预算的100%。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住房保障支出（类）住房改革支出（款）住房公积金（项）。年初预算为60.0</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万元，支出决算为60.0</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万元，完成年初预算的100%。</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年度财政拨款基本支出</w:t>
      </w:r>
      <w:r>
        <w:rPr>
          <w:rFonts w:hint="eastAsia" w:ascii="Times New Roman" w:hAnsi="Times New Roman" w:eastAsia="仿宋_GB2312" w:cs="仿宋_GB2312"/>
          <w:color w:val="auto"/>
          <w:sz w:val="32"/>
          <w:szCs w:val="32"/>
          <w:lang w:val="en-US" w:eastAsia="zh-CN"/>
        </w:rPr>
        <w:t>706.8</w:t>
      </w:r>
      <w:r>
        <w:rPr>
          <w:rFonts w:hint="eastAsia" w:ascii="Times New Roman" w:hAnsi="Times New Roman" w:eastAsia="仿宋_GB2312" w:cs="仿宋_GB2312"/>
          <w:color w:val="auto"/>
          <w:sz w:val="32"/>
          <w:szCs w:val="32"/>
        </w:rPr>
        <w:t>万元，其中：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人员经费6</w:t>
      </w:r>
      <w:r>
        <w:rPr>
          <w:rFonts w:hint="eastAsia" w:ascii="Times New Roman" w:hAnsi="Times New Roman" w:eastAsia="仿宋_GB2312" w:cs="仿宋_GB2312"/>
          <w:color w:val="auto"/>
          <w:sz w:val="32"/>
          <w:szCs w:val="32"/>
          <w:lang w:val="en-US" w:eastAsia="zh-CN"/>
        </w:rPr>
        <w:t>66.30</w:t>
      </w:r>
      <w:r>
        <w:rPr>
          <w:rFonts w:hint="eastAsia" w:ascii="Times New Roman" w:hAnsi="Times New Roman" w:eastAsia="仿宋_GB2312" w:cs="仿宋_GB2312"/>
          <w:color w:val="auto"/>
          <w:sz w:val="32"/>
          <w:szCs w:val="32"/>
        </w:rPr>
        <w:t>万元，占基本支出的9</w:t>
      </w:r>
      <w:r>
        <w:rPr>
          <w:rFonts w:hint="eastAsia" w:ascii="Times New Roman" w:hAnsi="Times New Roman" w:eastAsia="仿宋_GB2312" w:cs="仿宋_GB2312"/>
          <w:color w:val="auto"/>
          <w:sz w:val="32"/>
          <w:szCs w:val="32"/>
          <w:lang w:val="en-US" w:eastAsia="zh-CN"/>
        </w:rPr>
        <w:t>4.27</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主要包括：基本工资、津贴补贴、奖金、绩效工资、机关事业单位基本养老保险缴费、职业年金缴费、职工基本医疗保险缴费、其他社会保障缴费、住房公积金、退休费等。</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公用经费</w:t>
      </w:r>
      <w:r>
        <w:rPr>
          <w:rFonts w:hint="eastAsia" w:ascii="Times New Roman" w:hAnsi="Times New Roman" w:eastAsia="仿宋_GB2312" w:cs="仿宋_GB2312"/>
          <w:color w:val="auto"/>
          <w:sz w:val="32"/>
          <w:szCs w:val="32"/>
          <w:lang w:val="en-US" w:eastAsia="zh-CN"/>
        </w:rPr>
        <w:t>40.5</w:t>
      </w:r>
      <w:r>
        <w:rPr>
          <w:rFonts w:hint="eastAsia" w:ascii="Times New Roman" w:hAnsi="Times New Roman" w:eastAsia="仿宋_GB2312" w:cs="仿宋_GB2312"/>
          <w:color w:val="auto"/>
          <w:sz w:val="32"/>
          <w:szCs w:val="32"/>
        </w:rPr>
        <w:t>万元，占基本支出的</w:t>
      </w:r>
      <w:r>
        <w:rPr>
          <w:rFonts w:hint="eastAsia" w:ascii="Times New Roman" w:hAnsi="Times New Roman" w:eastAsia="仿宋_GB2312" w:cs="仿宋_GB2312"/>
          <w:color w:val="auto"/>
          <w:sz w:val="32"/>
          <w:szCs w:val="32"/>
          <w:lang w:val="en-US" w:eastAsia="zh-CN"/>
        </w:rPr>
        <w:t>5.73</w:t>
      </w:r>
      <w:r>
        <w:rPr>
          <w:rFonts w:hint="eastAsia" w:ascii="Times New Roman" w:hAnsi="Times New Roman" w:eastAsia="仿宋_GB2312" w:cs="仿宋_GB2312"/>
          <w:color w:val="auto"/>
          <w:sz w:val="32"/>
          <w:szCs w:val="32"/>
        </w:rPr>
        <w:t>%，主要包括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办公费、水费、电费、邮电费、物业管理费、差旅费、维修（护）费、公务接待费、工会经费、公务用车运行维护费、其他商品和服务支出等。</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七、一般公共预算财政拨款三公经费支出决算情况说明</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年度“三公”经费财政拨款支出预算为6万元，支出决算为6万元，完成预算的100%，其中：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公务接待费支出预算为1万元，支出决算为1万元，完成预算的100%。</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公务用车购置费及运行维护费支出预算为5万元，支出决算为5万元，完成预算的100%。</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hint="eastAsia" w:ascii="Times New Roman" w:hAnsi="Times New Roman" w:eastAsia="楷体_GB2312" w:cs="楷体_GB2312"/>
          <w:b/>
          <w:color w:val="auto"/>
          <w:sz w:val="32"/>
          <w:szCs w:val="32"/>
        </w:rPr>
      </w:pPr>
      <w:r>
        <w:rPr>
          <w:rFonts w:hint="eastAsia" w:ascii="Times New Roman" w:hAnsi="Times New Roman" w:eastAsia="楷体_GB2312" w:cs="楷体_GB2312"/>
          <w:b/>
          <w:color w:val="auto"/>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年度“三公”经费财政拨款支出决算中，公务接待费支出决算1万元，占16.67%</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公务用车购置费及运行维护费支出决算5万元，占83.33%。其中：</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因公出国（境）费支出决算为0万元。</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、公务接待费支出决算为1万元，全年共接待来访团组15</w:t>
      </w:r>
      <w:r>
        <w:rPr>
          <w:rFonts w:hint="eastAsia" w:ascii="Times New Roman" w:hAnsi="Times New Roman" w:eastAsia="仿宋_GB2312" w:cs="仿宋_GB2312"/>
          <w:color w:val="auto"/>
          <w:w w:val="96"/>
          <w:sz w:val="32"/>
          <w:szCs w:val="32"/>
        </w:rPr>
        <w:t>个、来宾96人次，主要是中心开展业务活动需要开支的接待费用。</w:t>
      </w:r>
    </w:p>
    <w:p>
      <w:pPr>
        <w:pStyle w:val="10"/>
        <w:keepNext w:val="0"/>
        <w:keepLines w:val="0"/>
        <w:pageBreakBefore w:val="0"/>
        <w:widowControl w:val="0"/>
        <w:kinsoku/>
        <w:wordWrap/>
        <w:overflowPunct/>
        <w:topLinePunct w:val="0"/>
        <w:bidi w:val="0"/>
        <w:snapToGrid/>
        <w:spacing w:line="540" w:lineRule="exact"/>
        <w:ind w:firstLine="80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、公务用车购置费及运行维护费支出决算为5万元，其中：</w:t>
      </w:r>
      <w:r>
        <w:rPr>
          <w:rFonts w:hint="eastAsia" w:ascii="Times New Roman" w:hAnsi="Times New Roman" w:eastAsia="仿宋_GB2312" w:cs="仿宋_GB2312"/>
          <w:color w:val="auto"/>
          <w:sz w:val="32"/>
          <w:szCs w:val="32"/>
        </w:rPr>
        <w:t>公务用车购置费</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lang w:eastAsia="zh-CN"/>
        </w:rPr>
        <w:t>未更新公务用车。</w:t>
      </w:r>
      <w:r>
        <w:rPr>
          <w:rFonts w:hint="eastAsia" w:ascii="Times New Roman" w:hAnsi="Times New Roman" w:eastAsia="仿宋_GB2312" w:cs="仿宋_GB2312"/>
          <w:color w:val="auto"/>
          <w:sz w:val="32"/>
          <w:szCs w:val="32"/>
        </w:rPr>
        <w:t>公务用车运行维护费5万元，主要用于按规定保留的业务用车的燃料费、过桥过路费、维修维护费、保险费等支出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截止202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年12月31日，我单位开支财政拨款的公务用车保有量为2辆。</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540"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Theme="minorEastAsia"/>
          <w:color w:val="auto"/>
          <w:sz w:val="32"/>
          <w:szCs w:val="32"/>
        </w:rPr>
        <w:t xml:space="preserve">     </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年度政府性基金预算财政拨款收入</w:t>
      </w:r>
      <w:r>
        <w:rPr>
          <w:rFonts w:hint="eastAsia" w:ascii="Times New Roman" w:hAnsi="Times New Roman" w:eastAsia="仿宋_GB2312" w:cs="仿宋_GB2312"/>
          <w:color w:val="auto"/>
          <w:sz w:val="32"/>
          <w:szCs w:val="32"/>
          <w:lang w:val="en-US" w:eastAsia="zh-CN"/>
        </w:rPr>
        <w:t>116</w:t>
      </w:r>
      <w:r>
        <w:rPr>
          <w:rFonts w:hint="eastAsia" w:ascii="Times New Roman" w:hAnsi="Times New Roman" w:eastAsia="仿宋_GB2312" w:cs="仿宋_GB2312"/>
          <w:color w:val="auto"/>
          <w:sz w:val="32"/>
          <w:szCs w:val="32"/>
        </w:rPr>
        <w:t>0万元；支出</w:t>
      </w:r>
      <w:r>
        <w:rPr>
          <w:rFonts w:hint="eastAsia" w:ascii="Times New Roman" w:hAnsi="Times New Roman" w:eastAsia="仿宋_GB2312" w:cs="仿宋_GB2312"/>
          <w:color w:val="auto"/>
          <w:sz w:val="32"/>
          <w:szCs w:val="32"/>
          <w:lang w:val="en-US" w:eastAsia="zh-CN"/>
        </w:rPr>
        <w:t>1160</w:t>
      </w:r>
      <w:r>
        <w:rPr>
          <w:rFonts w:hint="eastAsia" w:ascii="Times New Roman" w:hAnsi="Times New Roman" w:eastAsia="仿宋_GB2312" w:cs="仿宋_GB2312"/>
          <w:color w:val="auto"/>
          <w:sz w:val="32"/>
          <w:szCs w:val="32"/>
        </w:rPr>
        <w:t>万元，其中基本支出0万元，项目支出</w:t>
      </w:r>
      <w:r>
        <w:rPr>
          <w:rFonts w:hint="eastAsia" w:ascii="Times New Roman" w:hAnsi="Times New Roman" w:eastAsia="仿宋_GB2312" w:cs="仿宋_GB2312"/>
          <w:color w:val="auto"/>
          <w:sz w:val="32"/>
          <w:szCs w:val="32"/>
          <w:lang w:val="en-US" w:eastAsia="zh-CN"/>
        </w:rPr>
        <w:t>1160</w:t>
      </w:r>
      <w:r>
        <w:rPr>
          <w:rFonts w:hint="eastAsia" w:ascii="Times New Roman" w:hAnsi="Times New Roman" w:eastAsia="仿宋_GB2312" w:cs="仿宋_GB2312"/>
          <w:color w:val="auto"/>
          <w:sz w:val="32"/>
          <w:szCs w:val="32"/>
        </w:rPr>
        <w:t>万元；年末结转和结余0万元。</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九、关于机关运行经费支出说明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Theme="minorEastAsia"/>
          <w:color w:val="auto"/>
          <w:sz w:val="32"/>
          <w:szCs w:val="32"/>
        </w:rPr>
      </w:pPr>
      <w:r>
        <w:rPr>
          <w:rFonts w:hint="eastAsia" w:ascii="Times New Roman" w:hAnsi="Times New Roman" w:eastAsiaTheme="minorEastAsia"/>
          <w:color w:val="auto"/>
          <w:sz w:val="32"/>
          <w:szCs w:val="32"/>
        </w:rPr>
        <w:t>本单位202</w:t>
      </w:r>
      <w:r>
        <w:rPr>
          <w:rFonts w:hint="eastAsia" w:ascii="Times New Roman" w:hAnsi="Times New Roman" w:eastAsiaTheme="minorEastAsia"/>
          <w:color w:val="auto"/>
          <w:sz w:val="32"/>
          <w:szCs w:val="32"/>
          <w:lang w:val="en-US" w:eastAsia="zh-CN"/>
        </w:rPr>
        <w:t>1</w:t>
      </w:r>
      <w:r>
        <w:rPr>
          <w:rFonts w:hint="eastAsia" w:ascii="Times New Roman" w:hAnsi="Times New Roman" w:eastAsiaTheme="minorEastAsia"/>
          <w:color w:val="auto"/>
          <w:sz w:val="32"/>
          <w:szCs w:val="32"/>
        </w:rPr>
        <w:t>年度机关运行经费支出0万元。</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十、一般性支出情况</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ascii="Times New Roman" w:hAnsi="Times New Roman" w:eastAsiaTheme="minorEastAsia"/>
          <w:color w:val="auto"/>
          <w:sz w:val="32"/>
          <w:szCs w:val="32"/>
          <w:highlight w:val="none"/>
        </w:rPr>
      </w:pPr>
      <w:r>
        <w:rPr>
          <w:rFonts w:hint="eastAsia" w:ascii="Times New Roman" w:hAnsi="Times New Roman" w:eastAsia="仿宋_GB2312" w:cs="仿宋_GB2312"/>
          <w:color w:val="auto"/>
          <w:sz w:val="32"/>
          <w:szCs w:val="32"/>
          <w:highlight w:val="none"/>
        </w:rPr>
        <w:t>202</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培训费</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万元，用于开展</w:t>
      </w:r>
      <w:r>
        <w:rPr>
          <w:rFonts w:hint="eastAsia" w:ascii="Times New Roman" w:hAnsi="Times New Roman" w:eastAsia="仿宋_GB2312" w:cs="仿宋_GB2312"/>
          <w:color w:val="auto"/>
          <w:sz w:val="32"/>
          <w:szCs w:val="32"/>
          <w:highlight w:val="none"/>
          <w:lang w:eastAsia="zh-CN"/>
        </w:rPr>
        <w:t>党史教育</w:t>
      </w:r>
      <w:r>
        <w:rPr>
          <w:rFonts w:hint="eastAsia" w:ascii="Times New Roman" w:hAnsi="Times New Roman" w:eastAsia="仿宋_GB2312" w:cs="仿宋_GB2312"/>
          <w:color w:val="auto"/>
          <w:sz w:val="32"/>
          <w:szCs w:val="32"/>
          <w:highlight w:val="none"/>
        </w:rPr>
        <w:t>培训、</w:t>
      </w:r>
      <w:r>
        <w:rPr>
          <w:rFonts w:hint="eastAsia" w:ascii="Times New Roman" w:hAnsi="Times New Roman" w:eastAsia="仿宋_GB2312" w:cs="仿宋_GB2312"/>
          <w:color w:val="auto"/>
          <w:sz w:val="32"/>
          <w:szCs w:val="32"/>
          <w:highlight w:val="none"/>
          <w:lang w:eastAsia="zh-CN"/>
        </w:rPr>
        <w:t>中央空调作业员</w:t>
      </w:r>
      <w:r>
        <w:rPr>
          <w:rFonts w:hint="eastAsia" w:ascii="Times New Roman" w:hAnsi="Times New Roman" w:eastAsia="仿宋_GB2312" w:cs="仿宋_GB2312"/>
          <w:color w:val="auto"/>
          <w:sz w:val="32"/>
          <w:szCs w:val="32"/>
          <w:highlight w:val="none"/>
        </w:rPr>
        <w:t>培训，人数</w:t>
      </w:r>
      <w:r>
        <w:rPr>
          <w:rFonts w:hint="eastAsia" w:ascii="Times New Roman" w:hAnsi="Times New Roman" w:eastAsia="仿宋_GB2312" w:cs="仿宋_GB2312"/>
          <w:color w:val="auto"/>
          <w:sz w:val="32"/>
          <w:szCs w:val="32"/>
          <w:highlight w:val="none"/>
          <w:lang w:val="en-US" w:eastAsia="zh-CN"/>
        </w:rPr>
        <w:t>48</w:t>
      </w:r>
      <w:r>
        <w:rPr>
          <w:rFonts w:hint="eastAsia" w:ascii="Times New Roman" w:hAnsi="Times New Roman" w:eastAsia="仿宋_GB2312" w:cs="仿宋_GB2312"/>
          <w:color w:val="auto"/>
          <w:sz w:val="32"/>
          <w:szCs w:val="32"/>
          <w:highlight w:val="none"/>
        </w:rPr>
        <w:t>人。</w:t>
      </w:r>
      <w:r>
        <w:rPr>
          <w:rFonts w:hint="eastAsia" w:ascii="Times New Roman" w:hAnsi="Times New Roman" w:eastAsia="仿宋_GB2312" w:cs="仿宋_GB2312"/>
          <w:color w:val="auto"/>
          <w:sz w:val="32"/>
          <w:szCs w:val="32"/>
          <w:highlight w:val="none"/>
          <w:lang w:eastAsia="zh-CN"/>
        </w:rPr>
        <w:t>未开支会议费。</w:t>
      </w:r>
      <w:r>
        <w:rPr>
          <w:rFonts w:hint="eastAsia" w:ascii="Times New Roman" w:hAnsi="Times New Roman" w:eastAsia="仿宋_GB2312" w:cs="仿宋_GB2312"/>
          <w:color w:val="auto"/>
          <w:sz w:val="32"/>
          <w:szCs w:val="32"/>
          <w:highlight w:val="none"/>
        </w:rPr>
        <w:t>未举办节庆、晚会、论坛、赛事等活动。</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十一、关于政府采购支出说明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本部门202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年度政府采购支出总额</w:t>
      </w:r>
      <w:r>
        <w:rPr>
          <w:rFonts w:hint="eastAsia" w:ascii="Times New Roman" w:hAnsi="Times New Roman" w:eastAsia="仿宋_GB2312" w:cs="仿宋_GB2312"/>
          <w:color w:val="auto"/>
          <w:sz w:val="32"/>
          <w:szCs w:val="32"/>
          <w:lang w:val="en-US" w:eastAsia="zh-CN"/>
        </w:rPr>
        <w:t>787.22</w:t>
      </w:r>
      <w:r>
        <w:rPr>
          <w:rFonts w:hint="eastAsia" w:ascii="Times New Roman" w:hAnsi="Times New Roman" w:eastAsia="仿宋_GB2312" w:cs="仿宋_GB2312"/>
          <w:color w:val="auto"/>
          <w:sz w:val="32"/>
          <w:szCs w:val="32"/>
        </w:rPr>
        <w:t>万元，其中：政府采购货物支出</w:t>
      </w:r>
      <w:r>
        <w:rPr>
          <w:rFonts w:hint="eastAsia" w:ascii="Times New Roman" w:hAnsi="Times New Roman" w:eastAsia="仿宋_GB2312" w:cs="仿宋_GB2312"/>
          <w:color w:val="auto"/>
          <w:sz w:val="32"/>
          <w:szCs w:val="32"/>
          <w:lang w:val="en-US" w:eastAsia="zh-CN"/>
        </w:rPr>
        <w:t>404.09</w:t>
      </w:r>
      <w:r>
        <w:rPr>
          <w:rFonts w:hint="eastAsia" w:ascii="Times New Roman" w:hAnsi="Times New Roman" w:eastAsia="仿宋_GB2312" w:cs="仿宋_GB2312"/>
          <w:color w:val="auto"/>
          <w:sz w:val="32"/>
          <w:szCs w:val="32"/>
        </w:rPr>
        <w:t>万元、政府采购工程支出</w:t>
      </w:r>
      <w:r>
        <w:rPr>
          <w:rFonts w:hint="eastAsia" w:ascii="Times New Roman" w:hAnsi="Times New Roman" w:eastAsia="仿宋_GB2312" w:cs="仿宋_GB2312"/>
          <w:color w:val="auto"/>
          <w:sz w:val="32"/>
          <w:szCs w:val="32"/>
          <w:lang w:val="en-US" w:eastAsia="zh-CN"/>
        </w:rPr>
        <w:t>383.13</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rPr>
        <w:t>、政府采购服务支出</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万元。</w:t>
      </w:r>
      <w:r>
        <w:rPr>
          <w:rFonts w:hint="eastAsia" w:ascii="Times New Roman" w:hAnsi="Times New Roman" w:eastAsia="仿宋_GB2312" w:cs="仿宋_GB2312"/>
          <w:color w:val="auto"/>
          <w:sz w:val="32"/>
          <w:szCs w:val="32"/>
        </w:rPr>
        <w:t>授予中小企业合同金额</w:t>
      </w:r>
      <w:r>
        <w:rPr>
          <w:rFonts w:hint="eastAsia" w:ascii="Times New Roman" w:hAnsi="Times New Roman" w:eastAsia="仿宋_GB2312" w:cs="仿宋_GB2312"/>
          <w:color w:val="auto"/>
          <w:sz w:val="32"/>
          <w:szCs w:val="32"/>
          <w:lang w:val="en-US" w:eastAsia="zh-CN"/>
        </w:rPr>
        <w:t>356.51</w:t>
      </w:r>
      <w:r>
        <w:rPr>
          <w:rFonts w:hint="eastAsia" w:ascii="Times New Roman" w:hAnsi="Times New Roman" w:eastAsia="仿宋_GB2312" w:cs="仿宋_GB2312"/>
          <w:color w:val="auto"/>
          <w:sz w:val="32"/>
          <w:szCs w:val="32"/>
        </w:rPr>
        <w:t>万元，占政府采购支出总额的</w:t>
      </w:r>
      <w:r>
        <w:rPr>
          <w:rFonts w:hint="eastAsia" w:ascii="Times New Roman" w:hAnsi="Times New Roman" w:eastAsia="仿宋_GB2312" w:cs="仿宋_GB2312"/>
          <w:color w:val="auto"/>
          <w:sz w:val="32"/>
          <w:szCs w:val="32"/>
          <w:lang w:val="en-US" w:eastAsia="zh-CN"/>
        </w:rPr>
        <w:t>45.29</w:t>
      </w:r>
      <w:r>
        <w:rPr>
          <w:rFonts w:hint="eastAsia" w:ascii="Times New Roman" w:hAnsi="Times New Roman" w:eastAsia="仿宋_GB2312" w:cs="仿宋_GB2312"/>
          <w:color w:val="auto"/>
          <w:sz w:val="32"/>
          <w:szCs w:val="32"/>
        </w:rPr>
        <w:t>%，其中：授予小微企业合同金额</w:t>
      </w:r>
      <w:r>
        <w:rPr>
          <w:rFonts w:hint="eastAsia" w:ascii="Times New Roman" w:hAnsi="Times New Roman" w:eastAsia="仿宋_GB2312" w:cs="仿宋_GB2312"/>
          <w:color w:val="auto"/>
          <w:sz w:val="32"/>
          <w:szCs w:val="32"/>
          <w:lang w:val="en-US" w:eastAsia="zh-CN"/>
        </w:rPr>
        <w:t>347.69</w:t>
      </w:r>
      <w:r>
        <w:rPr>
          <w:rFonts w:hint="eastAsia" w:ascii="Times New Roman" w:hAnsi="Times New Roman" w:eastAsia="仿宋_GB2312" w:cs="仿宋_GB2312"/>
          <w:color w:val="auto"/>
          <w:sz w:val="32"/>
          <w:szCs w:val="32"/>
        </w:rPr>
        <w:t>万元，占政府采购支出总额的</w:t>
      </w:r>
      <w:r>
        <w:rPr>
          <w:rFonts w:hint="eastAsia" w:ascii="Times New Roman" w:hAnsi="Times New Roman" w:eastAsia="仿宋_GB2312" w:cs="仿宋_GB2312"/>
          <w:color w:val="auto"/>
          <w:sz w:val="32"/>
          <w:szCs w:val="32"/>
          <w:lang w:val="en-US" w:eastAsia="zh-CN"/>
        </w:rPr>
        <w:t>44.17</w:t>
      </w:r>
      <w:r>
        <w:rPr>
          <w:rFonts w:hint="eastAsia" w:ascii="Times New Roman" w:hAnsi="Times New Roman" w:eastAsia="仿宋_GB2312" w:cs="仿宋_GB2312"/>
          <w:color w:val="auto"/>
          <w:sz w:val="32"/>
          <w:szCs w:val="32"/>
        </w:rPr>
        <w:t>%。</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十二、关于国有资产占用情况说明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截至</w:t>
      </w:r>
      <w:r>
        <w:rPr>
          <w:rFonts w:hint="eastAsia" w:ascii="Times New Roman" w:hAnsi="Times New Roman" w:eastAsia="仿宋_GB2312" w:cs="仿宋_GB2312"/>
          <w:color w:val="auto"/>
          <w:sz w:val="32"/>
          <w:szCs w:val="32"/>
          <w:lang w:eastAsia="zh-CN"/>
        </w:rPr>
        <w:t>2021</w:t>
      </w:r>
      <w:r>
        <w:rPr>
          <w:rFonts w:hint="eastAsia" w:ascii="Times New Roman" w:hAnsi="Times New Roman" w:eastAsia="仿宋_GB2312" w:cs="仿宋_GB2312"/>
          <w:color w:val="auto"/>
          <w:sz w:val="32"/>
          <w:szCs w:val="32"/>
        </w:rPr>
        <w:t>年12月31日，本单位共有车辆2辆，其中，特种专业技术用车2辆；单位价值50万元以上通用设备2台（套）；单位价值100万元以上专用设备</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台（套）。</w:t>
      </w:r>
    </w:p>
    <w:p>
      <w:pPr>
        <w:pStyle w:val="10"/>
        <w:keepNext w:val="0"/>
        <w:keepLines w:val="0"/>
        <w:pageBreakBefore w:val="0"/>
        <w:widowControl w:val="0"/>
        <w:kinsoku/>
        <w:wordWrap/>
        <w:overflowPunct/>
        <w:topLinePunct w:val="0"/>
        <w:bidi w:val="0"/>
        <w:snapToGrid/>
        <w:spacing w:line="540" w:lineRule="exact"/>
        <w:ind w:firstLine="643" w:firstLineChars="200"/>
        <w:textAlignment w:val="auto"/>
        <w:rPr>
          <w:rFonts w:ascii="Times New Roman" w:hAnsi="Times New Roman"/>
          <w:b/>
          <w:color w:val="auto"/>
          <w:sz w:val="32"/>
          <w:szCs w:val="32"/>
        </w:rPr>
      </w:pPr>
      <w:r>
        <w:rPr>
          <w:rFonts w:hint="eastAsia" w:ascii="Times New Roman" w:hAnsi="Times New Roman"/>
          <w:b/>
          <w:color w:val="auto"/>
          <w:sz w:val="32"/>
          <w:szCs w:val="32"/>
        </w:rPr>
        <w:t>十三、关于202</w:t>
      </w:r>
      <w:r>
        <w:rPr>
          <w:rFonts w:hint="eastAsia" w:ascii="Times New Roman" w:hAnsi="Times New Roman"/>
          <w:b/>
          <w:color w:val="auto"/>
          <w:sz w:val="32"/>
          <w:szCs w:val="32"/>
          <w:lang w:val="en-US" w:eastAsia="zh-CN"/>
        </w:rPr>
        <w:t>1</w:t>
      </w:r>
      <w:r>
        <w:rPr>
          <w:rFonts w:hint="eastAsia" w:ascii="Times New Roman" w:hAnsi="Times New Roman"/>
          <w:b/>
          <w:color w:val="auto"/>
          <w:sz w:val="32"/>
          <w:szCs w:val="32"/>
        </w:rPr>
        <w:t>年度预算绩效情况的说明</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（一）预算绩效管理工作开展情况</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根据《湖南省财政厅关于开展2021年度部门整体支出绩效自评工作的通知》（湘财绩〔2022〕1号）</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《湖南省民政厅关于开展2021年度部门整体支出绩效自评工作的通知》文件要求，我中心组织开展202</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年单位整体支出绩效自评工作。通过绩效自评，掌握了单位整体支出使用情况和取得的效果，总结了项目资金管理经验，发现了工作中存在的问题不足，为进一步规范财政支出管理、健全项目和资金使用管理、完善预算和绩效目标管理提供了重要参考。</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楷体_GB2312" w:cs="楷体_GB2312"/>
          <w:color w:val="auto"/>
          <w:sz w:val="32"/>
          <w:szCs w:val="32"/>
        </w:rPr>
      </w:pPr>
      <w:r>
        <w:rPr>
          <w:rFonts w:hint="eastAsia" w:ascii="Times New Roman" w:hAnsi="Times New Roman" w:eastAsia="楷体_GB2312" w:cs="楷体_GB2312"/>
          <w:color w:val="auto"/>
          <w:sz w:val="32"/>
          <w:szCs w:val="32"/>
        </w:rPr>
        <w:t>（二）绩效自评结果</w:t>
      </w:r>
    </w:p>
    <w:p>
      <w:pPr>
        <w:pStyle w:val="10"/>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根据《部门整体支出绩效自评表》评分内容和指标，绩效自评得分为9</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分，部门整体支出绩效为“优”。按照财政绩效部门要求，20</w:t>
      </w:r>
      <w:r>
        <w:rPr>
          <w:rFonts w:hint="eastAsia" w:ascii="Times New Roman" w:hAnsi="Times New Roman" w:eastAsia="仿宋_GB2312" w:cs="仿宋_GB2312"/>
          <w:color w:val="auto"/>
          <w:sz w:val="32"/>
          <w:szCs w:val="32"/>
          <w:lang w:val="en-US" w:eastAsia="zh-CN"/>
        </w:rPr>
        <w:t>21</w:t>
      </w:r>
      <w:r>
        <w:rPr>
          <w:rFonts w:hint="eastAsia" w:ascii="Times New Roman" w:hAnsi="Times New Roman" w:eastAsia="仿宋_GB2312" w:cs="仿宋_GB2312"/>
          <w:color w:val="auto"/>
          <w:sz w:val="32"/>
          <w:szCs w:val="32"/>
        </w:rPr>
        <w:t>年度部门整体支出绩效评价报告已通过中心网站对社会公开。</w:t>
      </w:r>
    </w:p>
    <w:p>
      <w:pPr>
        <w:pStyle w:val="10"/>
        <w:keepNext w:val="0"/>
        <w:keepLines w:val="0"/>
        <w:pageBreakBefore w:val="0"/>
        <w:widowControl w:val="0"/>
        <w:kinsoku/>
        <w:wordWrap/>
        <w:overflowPunct/>
        <w:topLinePunct w:val="0"/>
        <w:bidi w:val="0"/>
        <w:snapToGrid/>
        <w:spacing w:line="540" w:lineRule="exact"/>
        <w:textAlignment w:val="auto"/>
        <w:rPr>
          <w:rFonts w:ascii="Times New Roman" w:hAnsi="Times New Roman"/>
          <w:b/>
          <w:color w:val="auto"/>
          <w:sz w:val="32"/>
          <w:szCs w:val="32"/>
        </w:rPr>
      </w:pPr>
    </w:p>
    <w:p>
      <w:pPr>
        <w:pStyle w:val="10"/>
        <w:keepNext w:val="0"/>
        <w:keepLines w:val="0"/>
        <w:pageBreakBefore w:val="0"/>
        <w:widowControl w:val="0"/>
        <w:kinsoku/>
        <w:wordWrap/>
        <w:overflowPunct/>
        <w:topLinePunct w:val="0"/>
        <w:bidi w:val="0"/>
        <w:spacing w:line="560" w:lineRule="exact"/>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both"/>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both"/>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both"/>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both"/>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r>
        <w:rPr>
          <w:rFonts w:hint="eastAsia" w:ascii="Times New Roman" w:hAnsi="Times New Roman"/>
          <w:color w:val="auto"/>
          <w:sz w:val="72"/>
          <w:szCs w:val="72"/>
        </w:rPr>
        <w:t>第四部分</w:t>
      </w:r>
    </w:p>
    <w:p>
      <w:pPr>
        <w:keepNext w:val="0"/>
        <w:keepLines w:val="0"/>
        <w:pageBreakBefore w:val="0"/>
        <w:widowControl w:val="0"/>
        <w:kinsoku/>
        <w:wordWrap/>
        <w:overflowPunct/>
        <w:topLinePunct w:val="0"/>
        <w:bidi w:val="0"/>
        <w:jc w:val="center"/>
        <w:rPr>
          <w:rFonts w:ascii="Times New Roman" w:hAnsi="Times New Roman" w:eastAsia="黑体" w:cs="黑体"/>
          <w:color w:val="auto"/>
          <w:kern w:val="0"/>
          <w:sz w:val="70"/>
          <w:szCs w:val="70"/>
        </w:rPr>
      </w:pPr>
    </w:p>
    <w:p>
      <w:pPr>
        <w:keepNext w:val="0"/>
        <w:keepLines w:val="0"/>
        <w:pageBreakBefore w:val="0"/>
        <w:widowControl w:val="0"/>
        <w:kinsoku/>
        <w:wordWrap/>
        <w:overflowPunct/>
        <w:topLinePunct w:val="0"/>
        <w:bidi w:val="0"/>
        <w:jc w:val="center"/>
        <w:rPr>
          <w:rFonts w:ascii="Times New Roman" w:hAnsi="Times New Roman" w:eastAsia="黑体" w:cs="黑体"/>
          <w:color w:val="auto"/>
          <w:kern w:val="0"/>
          <w:sz w:val="70"/>
          <w:szCs w:val="70"/>
        </w:rPr>
      </w:pPr>
      <w:r>
        <w:rPr>
          <w:rFonts w:hint="eastAsia" w:ascii="Times New Roman" w:hAnsi="Times New Roman" w:eastAsia="黑体" w:cs="黑体"/>
          <w:color w:val="auto"/>
          <w:kern w:val="0"/>
          <w:sz w:val="70"/>
          <w:szCs w:val="70"/>
        </w:rPr>
        <w:t>名词解释</w:t>
      </w:r>
    </w:p>
    <w:p>
      <w:pPr>
        <w:keepNext w:val="0"/>
        <w:keepLines w:val="0"/>
        <w:pageBreakBefore w:val="0"/>
        <w:widowControl w:val="0"/>
        <w:kinsoku/>
        <w:wordWrap/>
        <w:overflowPunct/>
        <w:topLinePunct w:val="0"/>
        <w:bidi w:val="0"/>
        <w:jc w:val="left"/>
        <w:rPr>
          <w:rFonts w:ascii="Times New Roman" w:hAnsi="Times New Roman" w:eastAsia="黑体" w:cs="黑体"/>
          <w:color w:val="auto"/>
          <w:kern w:val="0"/>
          <w:sz w:val="70"/>
          <w:szCs w:val="70"/>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2"/>
        <w:keepNext w:val="0"/>
        <w:keepLines w:val="0"/>
        <w:pageBreakBefore w:val="0"/>
        <w:widowControl w:val="0"/>
        <w:kinsoku/>
        <w:wordWrap/>
        <w:overflowPunct/>
        <w:topLinePunct w:val="0"/>
        <w:bidi w:val="0"/>
        <w:rPr>
          <w:rFonts w:ascii="Times New Roman" w:hAnsi="Times New Roman"/>
          <w:color w:val="auto"/>
        </w:rPr>
      </w:pPr>
    </w:p>
    <w:p>
      <w:pPr>
        <w:pStyle w:val="5"/>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一、财政拨款收入：指中央和省级财政当年拨付的资金。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二、事业收入：指事业单位开展专业业务活动及辅助活动所取得的收入。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三、经营收入：指事业单位在专业业务活动及其辅助活动之外开展非独立核算经营活动取得的收入。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四、其他收入：指除上述“财政拨款收入”、“事业收入”、“经营收入”等以外的收入。</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五、年初结转和结余：指以前年度尚未完成、结转到本年按有关规定继续使用的资金。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六、基本支出：指为保障单位机构正常运转、完成日常工作任务而发生的各项支出。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七、项目支出：指单位为完成特定行政工作任务或事业发展目标而发生的支出，包括有关事业发展专项、专项业务费等。</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八、经营支出：指事业单位在专业业务活动及其辅助活动之外开展非独立核算经营活动发生的支出。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九、政府性基金：指根据法律法规，为支持特定公共基础</w:t>
      </w:r>
      <w:r>
        <w:rPr>
          <w:rFonts w:hint="eastAsia" w:ascii="Times New Roman" w:hAnsi="Times New Roman" w:eastAsia="仿宋_GB2312" w:cs="仿宋_GB2312"/>
          <w:color w:val="auto"/>
          <w:w w:val="96"/>
          <w:sz w:val="32"/>
          <w:szCs w:val="32"/>
        </w:rPr>
        <w:t>设施建设和公共事业发展，无偿征收的具有专项用途的财政资金。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支出（含车辆购置税）及燃料费、维修费、过路过桥费、保险费等支出；公务接待费反映单位按规定开支的各类公务接待（含外宾接待）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十一、</w:t>
      </w:r>
      <w:r>
        <w:rPr>
          <w:rFonts w:hint="eastAsia" w:ascii="Times New Roman" w:hAnsi="Times New Roman" w:eastAsia="仿宋_GB2312" w:cs="仿宋_GB2312"/>
          <w:color w:val="auto"/>
          <w:sz w:val="32"/>
          <w:szCs w:val="32"/>
          <w:lang w:eastAsia="zh-CN"/>
        </w:rPr>
        <w:t>年末结转和结余：</w:t>
      </w:r>
      <w:r>
        <w:rPr>
          <w:rFonts w:hint="eastAsia" w:ascii="Times New Roman" w:hAnsi="Times New Roman" w:eastAsia="仿宋_GB2312" w:cs="仿宋_GB2312"/>
          <w:color w:val="auto"/>
          <w:sz w:val="32"/>
          <w:szCs w:val="32"/>
        </w:rPr>
        <w:t>指</w:t>
      </w:r>
      <w:r>
        <w:rPr>
          <w:rFonts w:hint="eastAsia" w:ascii="Times New Roman" w:hAnsi="Times New Roman" w:eastAsia="仿宋_GB2312" w:cs="仿宋_GB2312"/>
          <w:color w:val="auto"/>
          <w:sz w:val="32"/>
          <w:szCs w:val="32"/>
          <w:lang w:eastAsia="zh-CN"/>
        </w:rPr>
        <w:t>本年度或</w:t>
      </w:r>
      <w:r>
        <w:rPr>
          <w:rFonts w:hint="eastAsia" w:ascii="Times New Roman" w:hAnsi="Times New Roman" w:eastAsia="仿宋_GB2312" w:cs="仿宋_GB2312"/>
          <w:color w:val="auto"/>
          <w:sz w:val="32"/>
          <w:szCs w:val="32"/>
        </w:rPr>
        <w:t>以前年度</w:t>
      </w:r>
      <w:r>
        <w:rPr>
          <w:rFonts w:hint="eastAsia" w:ascii="Times New Roman" w:hAnsi="Times New Roman" w:eastAsia="仿宋_GB2312" w:cs="仿宋_GB2312"/>
          <w:color w:val="auto"/>
          <w:sz w:val="32"/>
          <w:szCs w:val="32"/>
          <w:lang w:eastAsia="zh-CN"/>
        </w:rPr>
        <w:t>预算安排、因客观条件发生变化无法按原计划实施，需延迟到以后年度</w:t>
      </w:r>
      <w:r>
        <w:rPr>
          <w:rFonts w:hint="eastAsia" w:ascii="Times New Roman" w:hAnsi="Times New Roman" w:eastAsia="仿宋_GB2312" w:cs="仿宋_GB2312"/>
          <w:color w:val="auto"/>
          <w:sz w:val="32"/>
          <w:szCs w:val="32"/>
        </w:rPr>
        <w:t>按有关规定继续使用的资金。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十二、社会保障和就业支出（类）人力资源和社会保障管理事务（款）行政运行（项）：指反映行政单位（包括实行公务员管理的事业单位）的基本支出。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十三、社会保障和就业支出（类）</w:t>
      </w:r>
      <w:r>
        <w:rPr>
          <w:rFonts w:hint="eastAsia" w:ascii="Times New Roman" w:hAnsi="Times New Roman" w:eastAsia="仿宋_GB2312" w:cs="仿宋_GB2312"/>
          <w:color w:val="auto"/>
          <w:sz w:val="32"/>
          <w:szCs w:val="32"/>
        </w:rPr>
        <w:t>民政管理管理事务（款）行政运行（项）</w:t>
      </w:r>
      <w:r>
        <w:rPr>
          <w:rFonts w:hint="eastAsia" w:ascii="Times New Roman" w:hAnsi="Times New Roman" w:eastAsia="仿宋_GB2312" w:cs="仿宋_GB2312"/>
          <w:color w:val="auto"/>
          <w:sz w:val="32"/>
          <w:szCs w:val="32"/>
          <w:lang w:eastAsia="zh-CN"/>
        </w:rPr>
        <w:t>：指反映行政单位（包括实行公务员管理的事业单位）的基本支出。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十四、</w:t>
      </w:r>
      <w:r>
        <w:rPr>
          <w:rFonts w:hint="eastAsia" w:ascii="Times New Roman" w:hAnsi="Times New Roman" w:eastAsia="仿宋_GB2312" w:cs="仿宋_GB2312"/>
          <w:color w:val="auto"/>
          <w:sz w:val="32"/>
          <w:szCs w:val="32"/>
        </w:rPr>
        <w:t>行政事业单位养老支出（款）机关事业单位基本养老保险缴费支出（项）</w:t>
      </w:r>
      <w:r>
        <w:rPr>
          <w:rFonts w:hint="eastAsia" w:ascii="Times New Roman" w:hAnsi="Times New Roman" w:eastAsia="仿宋_GB2312" w:cs="仿宋_GB2312"/>
          <w:color w:val="auto"/>
          <w:sz w:val="32"/>
          <w:szCs w:val="32"/>
          <w:lang w:eastAsia="zh-CN"/>
        </w:rPr>
        <w:t>：指反映机关事业单位实施养老保险制度由单位缴纳的基本养老保险费支出。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十五、社会保障和就业支出（类）</w:t>
      </w:r>
      <w:r>
        <w:rPr>
          <w:rFonts w:hint="eastAsia" w:ascii="Times New Roman" w:hAnsi="Times New Roman" w:eastAsia="仿宋_GB2312" w:cs="仿宋_GB2312"/>
          <w:color w:val="auto"/>
          <w:sz w:val="32"/>
          <w:szCs w:val="32"/>
        </w:rPr>
        <w:t>行政事业单位养老支出（款）机关事业单位职业年金缴费支出（项）</w:t>
      </w:r>
      <w:r>
        <w:rPr>
          <w:rFonts w:hint="eastAsia" w:ascii="Times New Roman" w:hAnsi="Times New Roman" w:eastAsia="仿宋_GB2312" w:cs="仿宋_GB2312"/>
          <w:color w:val="auto"/>
          <w:sz w:val="32"/>
          <w:szCs w:val="32"/>
          <w:lang w:eastAsia="zh-CN"/>
        </w:rPr>
        <w:t>：指反映机关事业单位实施养老保险制度由单位实际缴纳的职业年金支出。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十六、社会保障和就业支出（类）</w:t>
      </w:r>
      <w:r>
        <w:rPr>
          <w:rFonts w:hint="eastAsia" w:ascii="Times New Roman" w:hAnsi="Times New Roman" w:eastAsia="仿宋_GB2312" w:cs="仿宋_GB2312"/>
          <w:color w:val="auto"/>
          <w:sz w:val="32"/>
          <w:szCs w:val="32"/>
        </w:rPr>
        <w:t>社会福利（款）康复辅具（项）</w:t>
      </w:r>
      <w:r>
        <w:rPr>
          <w:rFonts w:hint="eastAsia" w:ascii="Times New Roman" w:hAnsi="Times New Roman" w:eastAsia="仿宋_GB2312" w:cs="仿宋_GB2312"/>
          <w:color w:val="auto"/>
          <w:sz w:val="32"/>
          <w:szCs w:val="32"/>
          <w:lang w:eastAsia="zh-CN"/>
        </w:rPr>
        <w:t>：指反映民政部门举办的康复辅具机构的支出。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十七、</w:t>
      </w:r>
      <w:r>
        <w:rPr>
          <w:rFonts w:hint="eastAsia" w:ascii="Times New Roman" w:hAnsi="Times New Roman" w:eastAsia="仿宋_GB2312" w:cs="仿宋_GB2312"/>
          <w:color w:val="auto"/>
          <w:sz w:val="32"/>
          <w:szCs w:val="32"/>
        </w:rPr>
        <w:t>节能环保支出（类）能源节约利用（款）能源节约利用（项）</w:t>
      </w:r>
      <w:r>
        <w:rPr>
          <w:rFonts w:hint="eastAsia" w:ascii="Times New Roman" w:hAnsi="Times New Roman" w:eastAsia="仿宋_GB2312" w:cs="仿宋_GB2312"/>
          <w:color w:val="auto"/>
          <w:sz w:val="32"/>
          <w:szCs w:val="32"/>
          <w:lang w:eastAsia="zh-CN"/>
        </w:rPr>
        <w:t>：指反映用于</w:t>
      </w:r>
      <w:r>
        <w:rPr>
          <w:rFonts w:hint="eastAsia" w:ascii="Times New Roman" w:hAnsi="Times New Roman" w:eastAsia="仿宋_GB2312" w:cs="仿宋_GB2312"/>
          <w:color w:val="auto"/>
          <w:sz w:val="32"/>
          <w:szCs w:val="32"/>
        </w:rPr>
        <w:t>能源节约利用</w:t>
      </w:r>
      <w:r>
        <w:rPr>
          <w:rFonts w:hint="eastAsia" w:ascii="Times New Roman" w:hAnsi="Times New Roman" w:eastAsia="仿宋_GB2312" w:cs="仿宋_GB2312"/>
          <w:color w:val="auto"/>
          <w:sz w:val="32"/>
          <w:szCs w:val="32"/>
          <w:lang w:eastAsia="zh-CN"/>
        </w:rPr>
        <w:t>方面的支出。</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十八、</w:t>
      </w:r>
      <w:r>
        <w:rPr>
          <w:rFonts w:hint="eastAsia" w:ascii="Times New Roman" w:hAnsi="Times New Roman" w:eastAsia="仿宋_GB2312" w:cs="仿宋_GB2312"/>
          <w:color w:val="auto"/>
          <w:sz w:val="32"/>
          <w:szCs w:val="32"/>
        </w:rPr>
        <w:t>住房保障支出（类）住房改革支出（款）住房公积金（项）</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eastAsia="zh-CN"/>
        </w:rPr>
        <w:t>指反映行政事业单位按人力资源和社会保障部、财政部规定的基本工资和津贴补贴以及规定比例为职工缴纳的住房公积金。</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Times New Roman" w:hAnsi="Times New Roman"/>
          <w:color w:val="auto"/>
          <w:sz w:val="72"/>
          <w:szCs w:val="72"/>
        </w:rPr>
      </w:pPr>
      <w:r>
        <w:rPr>
          <w:rFonts w:hint="eastAsia" w:ascii="Times New Roman" w:hAnsi="Times New Roman" w:eastAsia="仿宋_GB2312" w:cs="仿宋_GB2312"/>
          <w:color w:val="auto"/>
          <w:sz w:val="32"/>
          <w:szCs w:val="32"/>
          <w:lang w:eastAsia="zh-CN"/>
        </w:rPr>
        <w:t>十九、政府性基金：指根据法律法规，为支持特定公共基础设施建设和公共事业发展，无偿征收的具有专项用途的财政资金。</w:t>
      </w:r>
    </w:p>
    <w:p>
      <w:pPr>
        <w:pStyle w:val="10"/>
        <w:jc w:val="center"/>
        <w:rPr>
          <w:rFonts w:ascii="Times New Roman" w:hAnsi="Times New Roman"/>
          <w:color w:val="auto"/>
          <w:sz w:val="72"/>
          <w:szCs w:val="72"/>
        </w:rPr>
      </w:pPr>
    </w:p>
    <w:p>
      <w:pPr>
        <w:pStyle w:val="10"/>
        <w:jc w:val="both"/>
        <w:rPr>
          <w:rFonts w:ascii="Times New Roman" w:hAnsi="Times New Roman"/>
          <w:color w:val="auto"/>
          <w:sz w:val="72"/>
          <w:szCs w:val="72"/>
        </w:rPr>
      </w:pPr>
    </w:p>
    <w:p>
      <w:pPr>
        <w:pStyle w:val="10"/>
        <w:jc w:val="center"/>
        <w:rPr>
          <w:rFonts w:ascii="Times New Roman" w:hAnsi="Times New Roman"/>
          <w:color w:val="auto"/>
          <w:sz w:val="72"/>
          <w:szCs w:val="72"/>
        </w:rPr>
      </w:pPr>
    </w:p>
    <w:p>
      <w:pPr>
        <w:pStyle w:val="10"/>
        <w:jc w:val="center"/>
        <w:rPr>
          <w:rFonts w:ascii="Times New Roman" w:hAnsi="Times New Roman"/>
          <w:color w:val="auto"/>
          <w:sz w:val="72"/>
          <w:szCs w:val="72"/>
        </w:rPr>
      </w:pPr>
    </w:p>
    <w:p>
      <w:pPr>
        <w:pStyle w:val="10"/>
        <w:jc w:val="center"/>
        <w:rPr>
          <w:rFonts w:ascii="Times New Roman" w:hAnsi="Times New Roman"/>
          <w:color w:val="auto"/>
          <w:sz w:val="72"/>
          <w:szCs w:val="72"/>
        </w:rPr>
      </w:pPr>
    </w:p>
    <w:p>
      <w:pPr>
        <w:pStyle w:val="10"/>
        <w:keepNext w:val="0"/>
        <w:keepLines w:val="0"/>
        <w:pageBreakBefore w:val="0"/>
        <w:widowControl w:val="0"/>
        <w:kinsoku/>
        <w:wordWrap/>
        <w:overflowPunct/>
        <w:topLinePunct w:val="0"/>
        <w:bidi w:val="0"/>
        <w:jc w:val="center"/>
        <w:rPr>
          <w:rFonts w:ascii="Times New Roman" w:hAnsi="Times New Roman"/>
          <w:color w:val="auto"/>
          <w:sz w:val="72"/>
          <w:szCs w:val="72"/>
        </w:rPr>
      </w:pPr>
      <w:r>
        <w:rPr>
          <w:rFonts w:hint="eastAsia" w:ascii="Times New Roman" w:hAnsi="Times New Roman"/>
          <w:color w:val="auto"/>
          <w:sz w:val="72"/>
          <w:szCs w:val="72"/>
        </w:rPr>
        <w:t>第五部分</w:t>
      </w:r>
    </w:p>
    <w:p>
      <w:pPr>
        <w:keepNext w:val="0"/>
        <w:keepLines w:val="0"/>
        <w:pageBreakBefore w:val="0"/>
        <w:widowControl w:val="0"/>
        <w:kinsoku/>
        <w:wordWrap/>
        <w:overflowPunct/>
        <w:topLinePunct w:val="0"/>
        <w:bidi w:val="0"/>
        <w:jc w:val="center"/>
        <w:rPr>
          <w:rFonts w:ascii="Times New Roman" w:hAnsi="Times New Roman" w:eastAsia="黑体" w:cs="黑体"/>
          <w:color w:val="auto"/>
          <w:kern w:val="0"/>
          <w:sz w:val="70"/>
          <w:szCs w:val="70"/>
        </w:rPr>
      </w:pPr>
    </w:p>
    <w:p>
      <w:pPr>
        <w:keepNext w:val="0"/>
        <w:keepLines w:val="0"/>
        <w:pageBreakBefore w:val="0"/>
        <w:widowControl w:val="0"/>
        <w:kinsoku/>
        <w:wordWrap/>
        <w:overflowPunct/>
        <w:topLinePunct w:val="0"/>
        <w:bidi w:val="0"/>
        <w:jc w:val="center"/>
        <w:rPr>
          <w:rFonts w:ascii="Times New Roman" w:hAnsi="Times New Roman" w:eastAsia="黑体" w:cs="黑体"/>
          <w:color w:val="auto"/>
          <w:kern w:val="0"/>
          <w:sz w:val="70"/>
          <w:szCs w:val="70"/>
        </w:rPr>
      </w:pPr>
      <w:r>
        <w:rPr>
          <w:rFonts w:hint="eastAsia" w:ascii="Times New Roman" w:hAnsi="Times New Roman" w:eastAsia="黑体" w:cs="黑体"/>
          <w:color w:val="auto"/>
          <w:kern w:val="0"/>
          <w:sz w:val="70"/>
          <w:szCs w:val="70"/>
        </w:rPr>
        <w:t>附件</w:t>
      </w:r>
    </w:p>
    <w:p>
      <w:pPr>
        <w:widowControl/>
        <w:jc w:val="left"/>
        <w:rPr>
          <w:rFonts w:ascii="Times New Roman" w:hAnsi="Times New Roman" w:eastAsia="黑体" w:cs="黑体"/>
          <w:color w:val="auto"/>
          <w:kern w:val="0"/>
          <w:sz w:val="70"/>
          <w:szCs w:val="70"/>
        </w:rPr>
      </w:pPr>
      <w:r>
        <w:rPr>
          <w:rFonts w:ascii="Times New Roman" w:hAnsi="Times New Roman" w:eastAsia="黑体" w:cs="黑体"/>
          <w:color w:val="auto"/>
          <w:kern w:val="0"/>
          <w:sz w:val="70"/>
          <w:szCs w:val="70"/>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olor w:val="auto"/>
          <w:sz w:val="44"/>
          <w:szCs w:val="44"/>
          <w:lang w:eastAsia="zh-CN"/>
        </w:rPr>
      </w:pPr>
      <w:r>
        <w:rPr>
          <w:rFonts w:hint="eastAsia" w:ascii="Times New Roman" w:hAnsi="Times New Roman" w:eastAsia="方正小标宋简体"/>
          <w:color w:val="auto"/>
          <w:sz w:val="44"/>
          <w:szCs w:val="44"/>
          <w:lang w:eastAsia="zh-CN"/>
        </w:rPr>
        <w:t>湖南省假肢矫形康复中心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w:t>
      </w:r>
      <w:r>
        <w:rPr>
          <w:rFonts w:hint="eastAsia" w:ascii="Times New Roman" w:hAnsi="Times New Roman" w:eastAsia="方正小标宋简体"/>
          <w:color w:val="auto"/>
          <w:sz w:val="44"/>
          <w:szCs w:val="44"/>
          <w:lang w:eastAsia="zh-CN"/>
        </w:rPr>
        <w:t>湖南省康复辅具技术指导中心</w:t>
      </w:r>
      <w:r>
        <w:rPr>
          <w:rFonts w:ascii="Times New Roman" w:hAnsi="Times New Roman" w:eastAsia="方正小标宋简体"/>
          <w:color w:val="auto"/>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2021</w:t>
      </w:r>
      <w:r>
        <w:rPr>
          <w:rFonts w:ascii="Times New Roman" w:hAnsi="Times New Roman" w:eastAsia="方正小标宋简体"/>
          <w:color w:val="auto"/>
          <w:sz w:val="44"/>
          <w:szCs w:val="44"/>
        </w:rPr>
        <w:t>年度整体支出绩效自评报告</w:t>
      </w:r>
    </w:p>
    <w:p>
      <w:pPr>
        <w:pStyle w:val="11"/>
        <w:keepNext w:val="0"/>
        <w:keepLines w:val="0"/>
        <w:pageBreakBefore w:val="0"/>
        <w:widowControl w:val="0"/>
        <w:numPr>
          <w:ilvl w:val="0"/>
          <w:numId w:val="1"/>
        </w:numPr>
        <w:tabs>
          <w:tab w:val="left" w:pos="578"/>
        </w:tabs>
        <w:kinsoku/>
        <w:wordWrap/>
        <w:overflowPunct/>
        <w:topLinePunct w:val="0"/>
        <w:autoSpaceDE/>
        <w:autoSpaceDN/>
        <w:bidi w:val="0"/>
        <w:adjustRightInd/>
        <w:snapToGrid/>
        <w:spacing w:line="520" w:lineRule="exact"/>
        <w:ind w:firstLineChars="0"/>
        <w:textAlignment w:val="auto"/>
        <w:rPr>
          <w:rFonts w:ascii="Times New Roman" w:hAnsi="Times New Roman" w:eastAsia="黑体"/>
          <w:color w:val="auto"/>
          <w:sz w:val="32"/>
          <w:szCs w:val="32"/>
        </w:rPr>
      </w:pPr>
      <w:r>
        <w:rPr>
          <w:rFonts w:ascii="Times New Roman" w:hAnsi="Times New Roman" w:eastAsia="黑体"/>
          <w:color w:val="auto"/>
          <w:sz w:val="32"/>
          <w:szCs w:val="32"/>
        </w:rPr>
        <w:t>单位基本情况</w:t>
      </w:r>
    </w:p>
    <w:p>
      <w:pPr>
        <w:pStyle w:val="11"/>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lang w:eastAsia="zh-CN"/>
        </w:rPr>
        <w:t>单位</w:t>
      </w:r>
      <w:r>
        <w:rPr>
          <w:rFonts w:hint="default" w:ascii="Times New Roman" w:hAnsi="Times New Roman" w:eastAsia="楷体_GB2312" w:cs="Times New Roman"/>
          <w:b w:val="0"/>
          <w:bCs w:val="0"/>
          <w:color w:val="auto"/>
          <w:sz w:val="32"/>
          <w:szCs w:val="32"/>
        </w:rPr>
        <w:t>主要职能职责</w:t>
      </w:r>
    </w:p>
    <w:p>
      <w:pPr>
        <w:pStyle w:val="11"/>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我中心为省民政厅直属公益二类差额拨款事业单位，主要是为残障人及失能半失能老年人提供康复护理服务。生产假肢、轮椅车、矫形器等康复辅助器具，提供伤残康复、护理训练以及民政相关业务加工服务。</w:t>
      </w:r>
    </w:p>
    <w:p>
      <w:pPr>
        <w:pStyle w:val="11"/>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lang w:eastAsia="zh-CN"/>
        </w:rPr>
        <w:t>单位</w:t>
      </w:r>
      <w:r>
        <w:rPr>
          <w:rFonts w:hint="default" w:ascii="Times New Roman" w:hAnsi="Times New Roman" w:eastAsia="楷体_GB2312" w:cs="Times New Roman"/>
          <w:b w:val="0"/>
          <w:bCs w:val="0"/>
          <w:color w:val="auto"/>
          <w:sz w:val="32"/>
          <w:szCs w:val="32"/>
        </w:rPr>
        <w:t>在职人员情况</w:t>
      </w:r>
    </w:p>
    <w:p>
      <w:pPr>
        <w:pStyle w:val="11"/>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我</w:t>
      </w:r>
      <w:r>
        <w:rPr>
          <w:rFonts w:hint="eastAsia" w:ascii="Times New Roman" w:hAnsi="Times New Roman" w:eastAsia="仿宋" w:cs="仿宋_GB2312"/>
          <w:bCs/>
          <w:color w:val="auto"/>
          <w:sz w:val="32"/>
          <w:szCs w:val="32"/>
        </w:rPr>
        <w:t>中心设有党建（人事）综合部、财务部、假肢配置部、辅具配置部、事业发展部、后勤服务部、养老服务部7个部室。</w:t>
      </w:r>
      <w:r>
        <w:rPr>
          <w:rFonts w:hint="default" w:ascii="Times New Roman" w:hAnsi="Times New Roman" w:eastAsia="仿宋_GB2312" w:cs="Times New Roman"/>
          <w:color w:val="auto"/>
          <w:sz w:val="32"/>
          <w:szCs w:val="32"/>
        </w:rPr>
        <w:t>经湖南省编制委员会批复的事业编制为80名。</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在职人员情况：</w:t>
      </w:r>
      <w:r>
        <w:rPr>
          <w:rFonts w:hint="eastAsia" w:ascii="Times New Roman" w:hAnsi="Times New Roman" w:eastAsia="仿宋_GB2312" w:cs="Times New Roman"/>
          <w:color w:val="auto"/>
          <w:sz w:val="32"/>
          <w:szCs w:val="32"/>
          <w:lang w:eastAsia="zh-CN"/>
        </w:rPr>
        <w:t>年末实有155人，其中在职在编人员6</w:t>
      </w:r>
      <w:r>
        <w:rPr>
          <w:rFonts w:hint="eastAsia" w:ascii="Times New Roman" w:hAnsi="Times New Roman" w:eastAsia="仿宋_GB2312" w:cs="Times New Roman"/>
          <w:color w:val="auto"/>
          <w:sz w:val="32"/>
          <w:szCs w:val="32"/>
          <w:lang w:val="en-US" w:eastAsia="zh-CN"/>
        </w:rPr>
        <w:t>0</w:t>
      </w:r>
      <w:r>
        <w:rPr>
          <w:rFonts w:hint="eastAsia" w:ascii="Times New Roman" w:hAnsi="Times New Roman" w:eastAsia="仿宋_GB2312" w:cs="Times New Roman"/>
          <w:color w:val="auto"/>
          <w:sz w:val="32"/>
          <w:szCs w:val="32"/>
          <w:lang w:eastAsia="zh-CN"/>
        </w:rPr>
        <w:t>人，劳务派遣人员2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人，编外聘用人员5人，退休人员6</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eastAsia="zh-CN"/>
        </w:rPr>
        <w:t>人。</w:t>
      </w:r>
    </w:p>
    <w:p>
      <w:pPr>
        <w:pStyle w:val="11"/>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eastAsia" w:ascii="Times New Roman" w:hAnsi="Times New Roman" w:eastAsia="楷体_GB2312" w:cs="Times New Roman"/>
          <w:b w:val="0"/>
          <w:bCs w:val="0"/>
          <w:color w:val="auto"/>
          <w:sz w:val="32"/>
          <w:szCs w:val="32"/>
          <w:lang w:eastAsia="zh-CN"/>
        </w:rPr>
        <w:t>单位</w:t>
      </w:r>
      <w:r>
        <w:rPr>
          <w:rFonts w:hint="default" w:ascii="Times New Roman" w:hAnsi="Times New Roman" w:eastAsia="楷体_GB2312" w:cs="Times New Roman"/>
          <w:b w:val="0"/>
          <w:bCs w:val="0"/>
          <w:color w:val="auto"/>
          <w:sz w:val="32"/>
          <w:szCs w:val="32"/>
        </w:rPr>
        <w:t>整体收支情况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w w:val="98"/>
          <w:sz w:val="32"/>
          <w:szCs w:val="32"/>
          <w:lang w:eastAsia="zh-CN"/>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整体收入为</w:t>
      </w:r>
      <w:r>
        <w:rPr>
          <w:rFonts w:hint="eastAsia" w:ascii="Times New Roman" w:hAnsi="Times New Roman" w:eastAsia="仿宋_GB2312" w:cs="Times New Roman"/>
          <w:color w:val="auto"/>
          <w:sz w:val="32"/>
          <w:szCs w:val="32"/>
          <w:lang w:val="en-US" w:eastAsia="zh-CN"/>
        </w:rPr>
        <w:t>3435.67</w:t>
      </w:r>
      <w:r>
        <w:rPr>
          <w:rFonts w:hint="default" w:ascii="Times New Roman" w:hAnsi="Times New Roman" w:eastAsia="仿宋_GB2312" w:cs="Times New Roman"/>
          <w:color w:val="auto"/>
          <w:sz w:val="32"/>
          <w:szCs w:val="32"/>
        </w:rPr>
        <w:t>万元，其中：一般公共预算拨款收入为</w:t>
      </w:r>
      <w:r>
        <w:rPr>
          <w:rFonts w:hint="eastAsia" w:ascii="Times New Roman" w:hAnsi="Times New Roman" w:eastAsia="仿宋_GB2312" w:cs="Times New Roman"/>
          <w:color w:val="auto"/>
          <w:sz w:val="32"/>
          <w:szCs w:val="32"/>
          <w:lang w:val="en-US" w:eastAsia="zh-CN"/>
        </w:rPr>
        <w:t>710.15</w:t>
      </w:r>
      <w:r>
        <w:rPr>
          <w:rFonts w:hint="default" w:ascii="Times New Roman" w:hAnsi="Times New Roman" w:eastAsia="仿宋_GB2312" w:cs="Times New Roman"/>
          <w:color w:val="auto"/>
          <w:sz w:val="32"/>
          <w:szCs w:val="32"/>
        </w:rPr>
        <w:t>万元，政</w:t>
      </w:r>
      <w:r>
        <w:rPr>
          <w:rFonts w:hint="default" w:ascii="Times New Roman" w:hAnsi="Times New Roman" w:eastAsia="仿宋_GB2312" w:cs="Times New Roman"/>
          <w:color w:val="auto"/>
          <w:w w:val="98"/>
          <w:sz w:val="32"/>
          <w:szCs w:val="32"/>
        </w:rPr>
        <w:t>府性基金拨款收入为</w:t>
      </w:r>
      <w:r>
        <w:rPr>
          <w:rFonts w:hint="eastAsia" w:ascii="Times New Roman" w:hAnsi="Times New Roman" w:eastAsia="仿宋_GB2312" w:cs="Times New Roman"/>
          <w:color w:val="auto"/>
          <w:w w:val="98"/>
          <w:sz w:val="32"/>
          <w:szCs w:val="32"/>
          <w:lang w:val="en-US" w:eastAsia="zh-CN"/>
        </w:rPr>
        <w:t>116</w:t>
      </w:r>
      <w:r>
        <w:rPr>
          <w:rFonts w:hint="default" w:ascii="Times New Roman" w:hAnsi="Times New Roman" w:eastAsia="仿宋_GB2312" w:cs="Times New Roman"/>
          <w:color w:val="auto"/>
          <w:w w:val="98"/>
          <w:sz w:val="32"/>
          <w:szCs w:val="32"/>
        </w:rPr>
        <w:t>0.00万元，经营收入</w:t>
      </w:r>
      <w:r>
        <w:rPr>
          <w:rFonts w:hint="eastAsia" w:ascii="Times New Roman" w:hAnsi="Times New Roman" w:eastAsia="仿宋_GB2312" w:cs="Times New Roman"/>
          <w:color w:val="auto"/>
          <w:w w:val="98"/>
          <w:sz w:val="32"/>
          <w:szCs w:val="32"/>
          <w:lang w:val="en-US" w:eastAsia="zh-CN"/>
        </w:rPr>
        <w:t>1565.52</w:t>
      </w:r>
      <w:r>
        <w:rPr>
          <w:rFonts w:hint="default" w:ascii="Times New Roman" w:hAnsi="Times New Roman" w:eastAsia="仿宋_GB2312" w:cs="Times New Roman"/>
          <w:color w:val="auto"/>
          <w:w w:val="98"/>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整体支出为</w:t>
      </w:r>
      <w:r>
        <w:rPr>
          <w:rFonts w:hint="eastAsia" w:ascii="Times New Roman" w:hAnsi="Times New Roman" w:eastAsia="仿宋_GB2312" w:cs="Times New Roman"/>
          <w:color w:val="auto"/>
          <w:sz w:val="32"/>
          <w:szCs w:val="32"/>
          <w:lang w:val="en-US" w:eastAsia="zh-CN"/>
        </w:rPr>
        <w:t>3432.32</w:t>
      </w:r>
      <w:r>
        <w:rPr>
          <w:rFonts w:hint="default" w:ascii="Times New Roman" w:hAnsi="Times New Roman" w:eastAsia="仿宋_GB2312" w:cs="Times New Roman"/>
          <w:color w:val="auto"/>
          <w:sz w:val="32"/>
          <w:szCs w:val="32"/>
        </w:rPr>
        <w:t>万元，其中</w:t>
      </w:r>
      <w:r>
        <w:rPr>
          <w:rFonts w:hint="eastAsia" w:ascii="Times New Roman" w:hAnsi="Times New Roman" w:eastAsia="仿宋_GB2312" w:cs="Times New Roman"/>
          <w:color w:val="auto"/>
          <w:kern w:val="0"/>
          <w:sz w:val="32"/>
          <w:szCs w:val="32"/>
          <w:lang w:eastAsia="zh-CN"/>
        </w:rPr>
        <w:t>基本</w:t>
      </w:r>
      <w:r>
        <w:rPr>
          <w:rFonts w:hint="default" w:ascii="Times New Roman" w:hAnsi="Times New Roman" w:eastAsia="仿宋_GB2312" w:cs="Times New Roman"/>
          <w:color w:val="auto"/>
          <w:kern w:val="0"/>
          <w:sz w:val="32"/>
          <w:szCs w:val="32"/>
        </w:rPr>
        <w:t>支出</w:t>
      </w:r>
      <w:r>
        <w:rPr>
          <w:rFonts w:hint="eastAsia" w:ascii="Times New Roman" w:hAnsi="Times New Roman" w:eastAsia="仿宋_GB2312" w:cs="Times New Roman"/>
          <w:color w:val="auto"/>
          <w:kern w:val="0"/>
          <w:sz w:val="32"/>
          <w:szCs w:val="32"/>
          <w:lang w:val="en-US" w:eastAsia="zh-CN"/>
        </w:rPr>
        <w:t>706.80</w:t>
      </w:r>
      <w:r>
        <w:rPr>
          <w:rFonts w:hint="default"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支出</w:t>
      </w:r>
      <w:r>
        <w:rPr>
          <w:rFonts w:hint="eastAsia" w:ascii="Times New Roman" w:hAnsi="Times New Roman" w:eastAsia="仿宋_GB2312" w:cs="Times New Roman"/>
          <w:color w:val="auto"/>
          <w:sz w:val="32"/>
          <w:szCs w:val="32"/>
          <w:lang w:val="en-US" w:eastAsia="zh-CN"/>
        </w:rPr>
        <w:t>1160</w:t>
      </w:r>
      <w:r>
        <w:rPr>
          <w:rFonts w:hint="default" w:ascii="Times New Roman" w:hAnsi="Times New Roman" w:eastAsia="仿宋_GB2312" w:cs="Times New Roman"/>
          <w:color w:val="auto"/>
          <w:sz w:val="32"/>
          <w:szCs w:val="32"/>
        </w:rPr>
        <w:t>万元，经营支出</w:t>
      </w:r>
      <w:r>
        <w:rPr>
          <w:rFonts w:hint="eastAsia" w:ascii="Times New Roman" w:hAnsi="Times New Roman" w:eastAsia="仿宋_GB2312" w:cs="Times New Roman"/>
          <w:color w:val="auto"/>
          <w:sz w:val="32"/>
          <w:szCs w:val="32"/>
          <w:lang w:val="en-US" w:eastAsia="zh-CN"/>
        </w:rPr>
        <w:t>1565.52</w:t>
      </w:r>
      <w:r>
        <w:rPr>
          <w:rFonts w:hint="default" w:ascii="Times New Roman" w:hAnsi="Times New Roman" w:eastAsia="仿宋_GB2312" w:cs="Times New Roman"/>
          <w:color w:val="auto"/>
          <w:sz w:val="32"/>
          <w:szCs w:val="32"/>
        </w:rPr>
        <w:t>万元。本年</w:t>
      </w:r>
      <w:r>
        <w:rPr>
          <w:rFonts w:hint="eastAsia" w:ascii="Times New Roman" w:hAnsi="Times New Roman" w:eastAsia="仿宋_GB2312" w:cs="Times New Roman"/>
          <w:color w:val="auto"/>
          <w:sz w:val="32"/>
          <w:szCs w:val="32"/>
          <w:lang w:eastAsia="zh-CN"/>
        </w:rPr>
        <w:t>结转</w:t>
      </w:r>
      <w:r>
        <w:rPr>
          <w:rFonts w:hint="default" w:ascii="Times New Roman" w:hAnsi="Times New Roman" w:eastAsia="仿宋_GB2312" w:cs="Times New Roman"/>
          <w:color w:val="auto"/>
          <w:sz w:val="32"/>
          <w:szCs w:val="32"/>
        </w:rPr>
        <w:t>结余资金</w:t>
      </w:r>
      <w:r>
        <w:rPr>
          <w:rFonts w:hint="eastAsia" w:ascii="Times New Roman" w:hAnsi="Times New Roman" w:eastAsia="仿宋_GB2312" w:cs="Times New Roman"/>
          <w:color w:val="auto"/>
          <w:sz w:val="32"/>
          <w:szCs w:val="32"/>
          <w:lang w:val="en-US" w:eastAsia="zh-CN"/>
        </w:rPr>
        <w:t>3.35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olor w:val="auto"/>
          <w:sz w:val="32"/>
          <w:szCs w:val="32"/>
          <w:lang w:val="en-US" w:eastAsia="zh-CN"/>
        </w:rPr>
      </w:pPr>
      <w:r>
        <w:rPr>
          <w:rFonts w:hint="default" w:ascii="Times New Roman" w:hAnsi="Times New Roman" w:eastAsia="仿宋_GB2312" w:cs="Times New Roman"/>
          <w:color w:val="auto"/>
          <w:sz w:val="32"/>
          <w:szCs w:val="32"/>
        </w:rPr>
        <w:t>本年</w:t>
      </w:r>
      <w:r>
        <w:rPr>
          <w:rFonts w:hint="eastAsia" w:ascii="Times New Roman" w:hAnsi="Times New Roman" w:eastAsia="仿宋_GB2312" w:cs="Times New Roman"/>
          <w:color w:val="auto"/>
          <w:sz w:val="32"/>
          <w:szCs w:val="32"/>
          <w:lang w:eastAsia="zh-CN"/>
        </w:rPr>
        <w:t>结转</w:t>
      </w:r>
      <w:r>
        <w:rPr>
          <w:rFonts w:hint="default" w:ascii="Times New Roman" w:hAnsi="Times New Roman" w:eastAsia="仿宋_GB2312" w:cs="Times New Roman"/>
          <w:color w:val="auto"/>
          <w:sz w:val="32"/>
          <w:szCs w:val="32"/>
        </w:rPr>
        <w:t>结余资金</w:t>
      </w:r>
      <w:r>
        <w:rPr>
          <w:rFonts w:hint="eastAsia" w:ascii="Times New Roman" w:hAnsi="Times New Roman" w:eastAsia="仿宋_GB2312" w:cs="Times New Roman"/>
          <w:color w:val="auto"/>
          <w:sz w:val="32"/>
          <w:szCs w:val="32"/>
          <w:lang w:val="en-US" w:eastAsia="zh-CN"/>
        </w:rPr>
        <w:t>3.35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，为</w:t>
      </w:r>
      <w:r>
        <w:rPr>
          <w:rFonts w:hint="eastAsia" w:ascii="Times New Roman" w:hAnsi="Times New Roman" w:eastAsia="仿宋_GB2312" w:cs="仿宋_GB2312"/>
          <w:color w:val="auto"/>
          <w:sz w:val="32"/>
          <w:szCs w:val="32"/>
          <w:lang w:val="en-US" w:eastAsia="zh-CN"/>
        </w:rPr>
        <w:t>非税收入——国有资产（资源）有偿使用收入。</w:t>
      </w:r>
      <w:r>
        <w:rPr>
          <w:rFonts w:hint="eastAsia" w:ascii="Times New Roman" w:hAnsi="Times New Roman" w:eastAsia="仿宋"/>
          <w:color w:val="auto"/>
          <w:w w:val="98"/>
          <w:sz w:val="32"/>
          <w:szCs w:val="32"/>
          <w:lang w:val="en-US" w:eastAsia="zh-CN"/>
        </w:rPr>
        <w:t>2021年该非税收入预算收入50万元，实际执收46.65万</w:t>
      </w:r>
      <w:r>
        <w:rPr>
          <w:rFonts w:hint="eastAsia" w:ascii="Times New Roman" w:hAnsi="Times New Roman" w:eastAsia="仿宋"/>
          <w:color w:val="auto"/>
          <w:sz w:val="32"/>
          <w:szCs w:val="32"/>
          <w:lang w:val="en-US" w:eastAsia="zh-CN"/>
        </w:rPr>
        <w:t>元，实际支出</w:t>
      </w:r>
      <w:r>
        <w:rPr>
          <w:rFonts w:hint="eastAsia" w:ascii="Times New Roman" w:hAnsi="Times New Roman" w:eastAsia="仿宋"/>
          <w:color w:val="auto"/>
          <w:w w:val="98"/>
          <w:sz w:val="32"/>
          <w:szCs w:val="32"/>
          <w:lang w:val="en-US" w:eastAsia="zh-CN"/>
        </w:rPr>
        <w:t>46.65万</w:t>
      </w:r>
      <w:r>
        <w:rPr>
          <w:rFonts w:hint="eastAsia" w:ascii="Times New Roman" w:hAnsi="Times New Roman" w:eastAsia="仿宋"/>
          <w:color w:val="auto"/>
          <w:sz w:val="32"/>
          <w:szCs w:val="32"/>
          <w:lang w:val="en-US" w:eastAsia="zh-CN"/>
        </w:rPr>
        <w:t>元。按照非税收入以收定支原则，形成指标结余。</w:t>
      </w:r>
    </w:p>
    <w:p>
      <w:pPr>
        <w:pStyle w:val="11"/>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（四）制度建设情况</w:t>
      </w:r>
    </w:p>
    <w:p>
      <w:pPr>
        <w:pStyle w:val="11"/>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0"/>
        <w:textAlignment w:val="auto"/>
        <w:rPr>
          <w:rFonts w:ascii="Times New Roman" w:hAnsi="Times New Roman" w:eastAsia="黑体"/>
          <w:color w:val="auto"/>
          <w:sz w:val="32"/>
          <w:szCs w:val="32"/>
        </w:rPr>
      </w:pPr>
      <w:r>
        <w:rPr>
          <w:rFonts w:hint="eastAsia" w:ascii="Times New Roman" w:hAnsi="Times New Roman" w:eastAsia="仿宋_GB2312" w:cs="仿宋_GB2312"/>
          <w:color w:val="auto"/>
          <w:sz w:val="32"/>
          <w:szCs w:val="32"/>
          <w:u w:val="none"/>
          <w:lang w:val="en-US" w:eastAsia="zh-CN"/>
        </w:rPr>
        <w:t>根据中心事业发展和实际工作需要，修订完善经营管理办法、政府采购内控制度、市场营销管理方案和职称推荐评审管理办法等内部规章制度，不断优化机构设置与职能职责，严格业务程序，规范管人管事，为确保工作质效提供了制度保障和基本遵循。</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Chars="0"/>
        <w:textAlignment w:val="auto"/>
        <w:rPr>
          <w:rFonts w:ascii="Times New Roman" w:hAnsi="Times New Roman" w:eastAsia="黑体"/>
          <w:color w:val="auto"/>
          <w:sz w:val="32"/>
          <w:szCs w:val="32"/>
        </w:rPr>
      </w:pPr>
      <w:r>
        <w:rPr>
          <w:rFonts w:ascii="Times New Roman" w:hAnsi="Times New Roman" w:eastAsia="黑体"/>
          <w:color w:val="auto"/>
          <w:sz w:val="32"/>
          <w:szCs w:val="32"/>
        </w:rPr>
        <w:t>一般公共预算支出情况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年一般公共预算</w:t>
      </w:r>
      <w:r>
        <w:rPr>
          <w:rFonts w:hint="eastAsia"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拨款收入为</w:t>
      </w:r>
      <w:r>
        <w:rPr>
          <w:rFonts w:hint="eastAsia" w:ascii="Times New Roman" w:hAnsi="Times New Roman" w:eastAsia="仿宋_GB2312" w:cs="Times New Roman"/>
          <w:color w:val="auto"/>
          <w:sz w:val="32"/>
          <w:szCs w:val="32"/>
          <w:lang w:val="en-US" w:eastAsia="zh-CN"/>
        </w:rPr>
        <w:t>710.15</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olor w:val="auto"/>
        </w:rPr>
      </w:pPr>
      <w:r>
        <w:rPr>
          <w:rFonts w:hint="eastAsia" w:ascii="Times New Roman" w:hAnsi="Times New Roman" w:eastAsia="仿宋_GB2312" w:cs="Times New Roman"/>
          <w:color w:val="auto"/>
          <w:kern w:val="0"/>
          <w:sz w:val="32"/>
          <w:szCs w:val="32"/>
          <w:lang w:eastAsia="zh-CN"/>
        </w:rPr>
        <w:t>2021</w:t>
      </w:r>
      <w:r>
        <w:rPr>
          <w:rFonts w:hint="default" w:ascii="Times New Roman" w:hAnsi="Times New Roman" w:eastAsia="仿宋_GB2312" w:cs="Times New Roman"/>
          <w:color w:val="auto"/>
          <w:kern w:val="0"/>
          <w:sz w:val="32"/>
          <w:szCs w:val="32"/>
        </w:rPr>
        <w:t>年一般公共预算</w:t>
      </w:r>
      <w:r>
        <w:rPr>
          <w:rFonts w:hint="eastAsia" w:ascii="Times New Roman" w:hAnsi="Times New Roman" w:eastAsia="仿宋_GB2312" w:cs="Times New Roman"/>
          <w:color w:val="auto"/>
          <w:kern w:val="0"/>
          <w:sz w:val="32"/>
          <w:szCs w:val="32"/>
          <w:lang w:eastAsia="zh-CN"/>
        </w:rPr>
        <w:t>财政</w:t>
      </w:r>
      <w:r>
        <w:rPr>
          <w:rFonts w:hint="default" w:ascii="Times New Roman" w:hAnsi="Times New Roman" w:eastAsia="仿宋_GB2312" w:cs="Times New Roman"/>
          <w:color w:val="auto"/>
          <w:kern w:val="0"/>
          <w:sz w:val="32"/>
          <w:szCs w:val="32"/>
        </w:rPr>
        <w:t>拨款支出</w:t>
      </w:r>
      <w:r>
        <w:rPr>
          <w:rFonts w:hint="eastAsia" w:ascii="Times New Roman" w:hAnsi="Times New Roman" w:eastAsia="仿宋_GB2312" w:cs="Times New Roman"/>
          <w:color w:val="auto"/>
          <w:kern w:val="0"/>
          <w:sz w:val="32"/>
          <w:szCs w:val="32"/>
          <w:lang w:val="en-US" w:eastAsia="zh-CN"/>
        </w:rPr>
        <w:t>706.80</w:t>
      </w:r>
      <w:r>
        <w:rPr>
          <w:rFonts w:hint="default" w:ascii="Times New Roman" w:hAnsi="Times New Roman" w:eastAsia="仿宋_GB2312" w:cs="Times New Roman"/>
          <w:color w:val="auto"/>
          <w:kern w:val="0"/>
          <w:sz w:val="32"/>
          <w:szCs w:val="32"/>
        </w:rPr>
        <w:t>万元，其中：基本支出</w:t>
      </w:r>
      <w:r>
        <w:rPr>
          <w:rFonts w:hint="eastAsia" w:ascii="Times New Roman" w:hAnsi="Times New Roman" w:eastAsia="仿宋_GB2312" w:cs="Times New Roman"/>
          <w:color w:val="auto"/>
          <w:kern w:val="0"/>
          <w:sz w:val="32"/>
          <w:szCs w:val="32"/>
          <w:lang w:val="en-US" w:eastAsia="zh-CN"/>
        </w:rPr>
        <w:t>706.8</w:t>
      </w:r>
      <w:r>
        <w:rPr>
          <w:rFonts w:hint="default" w:ascii="Times New Roman" w:hAnsi="Times New Roman" w:eastAsia="仿宋_GB2312" w:cs="Times New Roman"/>
          <w:color w:val="auto"/>
          <w:kern w:val="0"/>
          <w:sz w:val="32"/>
          <w:szCs w:val="32"/>
        </w:rPr>
        <w:t>万元，项目支出</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万元。具体支出明细为：工资福利支出</w:t>
      </w:r>
      <w:r>
        <w:rPr>
          <w:rFonts w:hint="eastAsia" w:ascii="Times New Roman" w:hAnsi="Times New Roman" w:eastAsia="仿宋_GB2312" w:cs="Times New Roman"/>
          <w:color w:val="auto"/>
          <w:kern w:val="0"/>
          <w:sz w:val="32"/>
          <w:szCs w:val="32"/>
          <w:lang w:val="en-US" w:eastAsia="zh-CN"/>
        </w:rPr>
        <w:t>656.05</w:t>
      </w:r>
      <w:r>
        <w:rPr>
          <w:rFonts w:hint="default" w:ascii="Times New Roman" w:hAnsi="Times New Roman" w:eastAsia="仿宋_GB2312" w:cs="Times New Roman"/>
          <w:color w:val="auto"/>
          <w:kern w:val="0"/>
          <w:sz w:val="32"/>
          <w:szCs w:val="32"/>
        </w:rPr>
        <w:t>万元，商品和服务支出</w:t>
      </w:r>
      <w:r>
        <w:rPr>
          <w:rFonts w:hint="eastAsia" w:ascii="Times New Roman" w:hAnsi="Times New Roman" w:eastAsia="仿宋_GB2312" w:cs="Times New Roman"/>
          <w:color w:val="auto"/>
          <w:kern w:val="0"/>
          <w:sz w:val="32"/>
          <w:szCs w:val="32"/>
          <w:lang w:val="en-US" w:eastAsia="zh-CN"/>
        </w:rPr>
        <w:t>40.50</w:t>
      </w:r>
      <w:r>
        <w:rPr>
          <w:rFonts w:hint="default" w:ascii="Times New Roman" w:hAnsi="Times New Roman" w:eastAsia="仿宋_GB2312" w:cs="Times New Roman"/>
          <w:color w:val="auto"/>
          <w:kern w:val="0"/>
          <w:sz w:val="32"/>
          <w:szCs w:val="32"/>
        </w:rPr>
        <w:t>万元，对个人和家庭的补助</w:t>
      </w:r>
      <w:r>
        <w:rPr>
          <w:rFonts w:hint="eastAsia" w:ascii="Times New Roman" w:hAnsi="Times New Roman" w:eastAsia="仿宋_GB2312" w:cs="Times New Roman"/>
          <w:color w:val="auto"/>
          <w:kern w:val="0"/>
          <w:sz w:val="32"/>
          <w:szCs w:val="32"/>
          <w:lang w:val="en-US" w:eastAsia="zh-CN"/>
        </w:rPr>
        <w:t>10.25</w:t>
      </w:r>
      <w:r>
        <w:rPr>
          <w:rFonts w:hint="default" w:ascii="Times New Roman" w:hAnsi="Times New Roman" w:eastAsia="仿宋_GB2312" w:cs="Times New Roman"/>
          <w:color w:val="auto"/>
          <w:kern w:val="0"/>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24"/>
          <w:szCs w:val="24"/>
        </w:rPr>
      </w:pPr>
      <w:r>
        <w:rPr>
          <w:rFonts w:hint="eastAsia" w:ascii="Times New Roman" w:hAnsi="Times New Roman" w:eastAsia="黑体" w:cs="Times New Roman"/>
          <w:color w:val="auto"/>
          <w:kern w:val="0"/>
          <w:sz w:val="32"/>
          <w:szCs w:val="32"/>
          <w:lang w:eastAsia="zh-CN"/>
        </w:rPr>
        <w:t>2021</w:t>
      </w:r>
      <w:r>
        <w:rPr>
          <w:rFonts w:hint="eastAsia" w:ascii="Times New Roman" w:hAnsi="Times New Roman" w:eastAsia="黑体" w:cs="黑体"/>
          <w:color w:val="auto"/>
          <w:kern w:val="0"/>
          <w:sz w:val="32"/>
          <w:szCs w:val="32"/>
        </w:rPr>
        <w:t>年一般公共预算拨款收支明细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单位：万元（保留两位小数）</w:t>
      </w:r>
    </w:p>
    <w:tbl>
      <w:tblPr>
        <w:tblStyle w:val="6"/>
        <w:tblW w:w="8798" w:type="dxa"/>
        <w:tblInd w:w="0" w:type="dxa"/>
        <w:tblLayout w:type="fixed"/>
        <w:tblCellMar>
          <w:top w:w="0" w:type="dxa"/>
          <w:left w:w="0" w:type="dxa"/>
          <w:bottom w:w="0" w:type="dxa"/>
          <w:right w:w="0" w:type="dxa"/>
        </w:tblCellMar>
      </w:tblPr>
      <w:tblGrid>
        <w:gridCol w:w="1944"/>
        <w:gridCol w:w="1230"/>
        <w:gridCol w:w="1170"/>
        <w:gridCol w:w="1215"/>
        <w:gridCol w:w="1875"/>
        <w:gridCol w:w="1364"/>
      </w:tblGrid>
      <w:tr>
        <w:tblPrEx>
          <w:tblCellMar>
            <w:top w:w="0" w:type="dxa"/>
            <w:left w:w="0" w:type="dxa"/>
            <w:bottom w:w="0" w:type="dxa"/>
            <w:right w:w="0" w:type="dxa"/>
          </w:tblCellMar>
        </w:tblPrEx>
        <w:trPr>
          <w:trHeight w:val="711"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项目</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上年结转</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年初预算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预算调整</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rPr>
              <w:t>2021</w:t>
            </w:r>
            <w:r>
              <w:rPr>
                <w:rFonts w:hint="eastAsia" w:ascii="Times New Roman" w:hAnsi="Times New Roman" w:eastAsia="仿宋_GB2312" w:cs="仿宋_GB2312"/>
                <w:color w:val="auto"/>
                <w:kern w:val="0"/>
                <w:sz w:val="24"/>
                <w:szCs w:val="24"/>
              </w:rPr>
              <w:t>年决算数</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本年结余</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基本支出</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710.15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706.80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3.35</w:t>
            </w:r>
          </w:p>
        </w:tc>
      </w:tr>
      <w:tr>
        <w:tblPrEx>
          <w:tblCellMar>
            <w:top w:w="0" w:type="dxa"/>
            <w:left w:w="0" w:type="dxa"/>
            <w:bottom w:w="0" w:type="dxa"/>
            <w:right w:w="0" w:type="dxa"/>
          </w:tblCellMar>
        </w:tblPrEx>
        <w:trPr>
          <w:trHeight w:val="584"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其中：人员经费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669.65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666.30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3.35</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日常公用经费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40.50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lang w:eastAsia="zh-CN"/>
              </w:rPr>
            </w:pPr>
            <w:r>
              <w:rPr>
                <w:rFonts w:hint="eastAsia" w:ascii="Times New Roman" w:hAnsi="Times New Roman" w:eastAsia="仿宋_GB2312" w:cs="Times New Roman"/>
                <w:color w:val="auto"/>
                <w:kern w:val="0"/>
                <w:sz w:val="24"/>
                <w:szCs w:val="24"/>
                <w:lang w:val="en-US" w:eastAsia="zh-CN"/>
              </w:rPr>
              <w:t>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40.50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项目支出</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0.00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00.0</w:t>
            </w:r>
            <w:r>
              <w:rPr>
                <w:rFonts w:hint="eastAsia" w:ascii="Times New Roman" w:hAnsi="Times New Roman" w:eastAsia="仿宋_GB2312" w:cs="Times New Roman"/>
                <w:color w:val="auto"/>
                <w:kern w:val="0"/>
                <w:sz w:val="24"/>
                <w:szCs w:val="24"/>
              </w:rPr>
              <w:t>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565"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rPr>
              <w:t>合计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710.15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706.80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color w:val="auto"/>
                <w:kern w:val="0"/>
                <w:sz w:val="24"/>
                <w:szCs w:val="24"/>
                <w:lang w:val="en-US" w:eastAsia="zh-CN"/>
              </w:rPr>
            </w:pPr>
            <w:r>
              <w:rPr>
                <w:rFonts w:hint="eastAsia" w:ascii="Times New Roman" w:hAnsi="Times New Roman" w:eastAsia="仿宋_GB2312" w:cs="Times New Roman"/>
                <w:color w:val="auto"/>
                <w:kern w:val="0"/>
                <w:sz w:val="24"/>
                <w:szCs w:val="24"/>
                <w:lang w:val="en-US" w:eastAsia="zh-CN"/>
              </w:rPr>
              <w:t>3.35</w:t>
            </w:r>
          </w:p>
        </w:tc>
      </w:tr>
    </w:tbl>
    <w:p>
      <w:pPr>
        <w:pStyle w:val="11"/>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年基本支出预算为</w:t>
      </w:r>
      <w:r>
        <w:rPr>
          <w:rFonts w:hint="eastAsia" w:ascii="Times New Roman" w:hAnsi="Times New Roman" w:eastAsia="仿宋_GB2312" w:cs="Times New Roman"/>
          <w:color w:val="auto"/>
          <w:sz w:val="32"/>
          <w:szCs w:val="32"/>
          <w:lang w:val="en-US" w:eastAsia="zh-CN"/>
        </w:rPr>
        <w:t>710.15</w:t>
      </w:r>
      <w:r>
        <w:rPr>
          <w:rFonts w:hint="default" w:ascii="Times New Roman" w:hAnsi="Times New Roman" w:eastAsia="仿宋_GB2312" w:cs="Times New Roman"/>
          <w:color w:val="auto"/>
          <w:sz w:val="32"/>
          <w:szCs w:val="32"/>
        </w:rPr>
        <w:t>万元，实际支出</w:t>
      </w:r>
      <w:r>
        <w:rPr>
          <w:rFonts w:hint="eastAsia" w:ascii="Times New Roman" w:hAnsi="Times New Roman" w:eastAsia="仿宋_GB2312" w:cs="Times New Roman"/>
          <w:color w:val="auto"/>
          <w:sz w:val="32"/>
          <w:szCs w:val="32"/>
          <w:lang w:val="en-US" w:eastAsia="zh-CN"/>
        </w:rPr>
        <w:t>706.80</w:t>
      </w:r>
      <w:r>
        <w:rPr>
          <w:rFonts w:hint="default" w:ascii="Times New Roman" w:hAnsi="Times New Roman" w:eastAsia="仿宋_GB2312" w:cs="Times New Roman"/>
          <w:color w:val="auto"/>
          <w:sz w:val="32"/>
          <w:szCs w:val="32"/>
        </w:rPr>
        <w:t>万元。其中人员经费</w:t>
      </w:r>
      <w:r>
        <w:rPr>
          <w:rFonts w:hint="eastAsia" w:ascii="Times New Roman" w:hAnsi="Times New Roman" w:eastAsia="仿宋_GB2312" w:cs="Times New Roman"/>
          <w:color w:val="auto"/>
          <w:sz w:val="32"/>
          <w:szCs w:val="32"/>
          <w:lang w:val="en-US" w:eastAsia="zh-CN"/>
        </w:rPr>
        <w:t>666.30</w:t>
      </w:r>
      <w:r>
        <w:rPr>
          <w:rFonts w:hint="default" w:ascii="Times New Roman" w:hAnsi="Times New Roman" w:eastAsia="仿宋_GB2312" w:cs="Times New Roman"/>
          <w:color w:val="auto"/>
          <w:sz w:val="32"/>
          <w:szCs w:val="32"/>
        </w:rPr>
        <w:t>万元，日常公用经费</w:t>
      </w:r>
      <w:r>
        <w:rPr>
          <w:rFonts w:hint="eastAsia" w:ascii="Times New Roman" w:hAnsi="Times New Roman" w:eastAsia="仿宋_GB2312" w:cs="Times New Roman"/>
          <w:color w:val="auto"/>
          <w:sz w:val="32"/>
          <w:szCs w:val="32"/>
          <w:lang w:val="en-US" w:eastAsia="zh-CN"/>
        </w:rPr>
        <w:t>40.50</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年结余资金为</w:t>
      </w:r>
      <w:r>
        <w:rPr>
          <w:rFonts w:hint="eastAsia" w:ascii="Times New Roman" w:hAnsi="Times New Roman" w:eastAsia="仿宋_GB2312" w:cs="Times New Roman"/>
          <w:color w:val="auto"/>
          <w:sz w:val="32"/>
          <w:szCs w:val="32"/>
          <w:lang w:val="en-US" w:eastAsia="zh-CN"/>
        </w:rPr>
        <w:t>3.35</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年度“三公”经费的预算为</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.00万元。其中公务用车购置及运行维护费</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.00万元，公务接待</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.00万元。实际支出</w:t>
      </w:r>
      <w:r>
        <w:rPr>
          <w:rFonts w:hint="eastAsia" w:ascii="Times New Roman" w:hAnsi="Times New Roman" w:eastAsia="仿宋_GB2312" w:cs="Times New Roman"/>
          <w:color w:val="auto"/>
          <w:sz w:val="32"/>
          <w:szCs w:val="32"/>
          <w:lang w:eastAsia="zh-CN"/>
        </w:rPr>
        <w:t>均</w:t>
      </w:r>
      <w:r>
        <w:rPr>
          <w:rFonts w:hint="default" w:ascii="Times New Roman" w:hAnsi="Times New Roman" w:eastAsia="仿宋_GB2312" w:cs="Times New Roman"/>
          <w:color w:val="auto"/>
          <w:sz w:val="32"/>
          <w:szCs w:val="32"/>
        </w:rPr>
        <w:t>按预算支出</w:t>
      </w:r>
      <w:r>
        <w:rPr>
          <w:rFonts w:hint="eastAsia" w:ascii="Times New Roman" w:hAnsi="Times New Roman" w:eastAsia="仿宋_GB2312" w:cs="Times New Roman"/>
          <w:color w:val="auto"/>
          <w:sz w:val="32"/>
          <w:szCs w:val="32"/>
          <w:lang w:val="en-US" w:eastAsia="zh-CN"/>
        </w:rPr>
        <w:t>执</w:t>
      </w:r>
      <w:r>
        <w:rPr>
          <w:rFonts w:hint="default" w:ascii="Times New Roman" w:hAnsi="Times New Roman" w:eastAsia="仿宋_GB2312" w:cs="Times New Roman"/>
          <w:color w:val="auto"/>
          <w:sz w:val="32"/>
          <w:szCs w:val="32"/>
        </w:rPr>
        <w:t>行。</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年“三公”经费开支为</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.00万元。</w:t>
      </w:r>
    </w:p>
    <w:p>
      <w:pPr>
        <w:keepNext w:val="0"/>
        <w:keepLines w:val="0"/>
        <w:pageBreakBefore w:val="0"/>
        <w:widowControl w:val="0"/>
        <w:kinsoku/>
        <w:wordWrap/>
        <w:overflowPunct/>
        <w:topLinePunct w:val="0"/>
        <w:autoSpaceDE/>
        <w:autoSpaceDN/>
        <w:bidi w:val="0"/>
        <w:adjustRightInd/>
        <w:spacing w:line="560" w:lineRule="exact"/>
        <w:jc w:val="center"/>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“三公”经费使用明细表</w:t>
      </w:r>
    </w:p>
    <w:p>
      <w:pPr>
        <w:keepNext w:val="0"/>
        <w:keepLines w:val="0"/>
        <w:pageBreakBefore w:val="0"/>
        <w:widowControl w:val="0"/>
        <w:kinsoku/>
        <w:wordWrap/>
        <w:overflowPunct/>
        <w:topLinePunct w:val="0"/>
        <w:autoSpaceDE/>
        <w:autoSpaceDN/>
        <w:bidi w:val="0"/>
        <w:adjustRightInd/>
        <w:spacing w:line="560" w:lineRule="exact"/>
        <w:jc w:val="righ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单位：万元</w:t>
      </w:r>
    </w:p>
    <w:tbl>
      <w:tblPr>
        <w:tblStyle w:val="6"/>
        <w:tblW w:w="8994" w:type="dxa"/>
        <w:tblInd w:w="0" w:type="dxa"/>
        <w:tblLayout w:type="fixed"/>
        <w:tblCellMar>
          <w:top w:w="0" w:type="dxa"/>
          <w:left w:w="0" w:type="dxa"/>
          <w:bottom w:w="0" w:type="dxa"/>
          <w:right w:w="0" w:type="dxa"/>
        </w:tblCellMar>
      </w:tblPr>
      <w:tblGrid>
        <w:gridCol w:w="1961"/>
        <w:gridCol w:w="1545"/>
        <w:gridCol w:w="1634"/>
        <w:gridCol w:w="1374"/>
        <w:gridCol w:w="1218"/>
        <w:gridCol w:w="1262"/>
      </w:tblGrid>
      <w:tr>
        <w:tblPrEx>
          <w:tblCellMar>
            <w:top w:w="0" w:type="dxa"/>
            <w:left w:w="0" w:type="dxa"/>
            <w:bottom w:w="0" w:type="dxa"/>
            <w:right w:w="0" w:type="dxa"/>
          </w:tblCellMar>
        </w:tblPrEx>
        <w:trPr>
          <w:trHeight w:val="7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项目</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2021</w:t>
            </w:r>
            <w:r>
              <w:rPr>
                <w:rFonts w:hint="default" w:ascii="Times New Roman" w:hAnsi="Times New Roman" w:eastAsia="仿宋_GB2312" w:cs="Times New Roman"/>
                <w:color w:val="auto"/>
                <w:kern w:val="0"/>
                <w:sz w:val="24"/>
                <w:szCs w:val="24"/>
              </w:rPr>
              <w:t>年初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预算数</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2021</w:t>
            </w:r>
            <w:r>
              <w:rPr>
                <w:rFonts w:hint="default" w:ascii="Times New Roman" w:hAnsi="Times New Roman" w:eastAsia="仿宋_GB2312" w:cs="Times New Roman"/>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决算支出数</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eastAsia="zh-CN"/>
              </w:rPr>
              <w:t>2021</w:t>
            </w:r>
            <w:r>
              <w:rPr>
                <w:rFonts w:hint="default" w:ascii="Times New Roman" w:hAnsi="Times New Roman" w:eastAsia="仿宋_GB2312" w:cs="Times New Roman"/>
                <w:color w:val="auto"/>
                <w:kern w:val="0"/>
                <w:sz w:val="24"/>
                <w:szCs w:val="24"/>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决算数</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比上年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减少</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减少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百分比</w:t>
            </w:r>
          </w:p>
        </w:tc>
      </w:tr>
      <w:tr>
        <w:tblPrEx>
          <w:tblCellMar>
            <w:top w:w="0" w:type="dxa"/>
            <w:left w:w="0" w:type="dxa"/>
            <w:bottom w:w="0" w:type="dxa"/>
            <w:right w:w="0" w:type="dxa"/>
          </w:tblCellMar>
        </w:tblPrEx>
        <w:trPr>
          <w:trHeight w:val="7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因公出国（境）费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6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公务用车购置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及运行维护费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648"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其中：公务用车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购置费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6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公务用车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运行维护费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458"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公务接待费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0.00</w:t>
            </w:r>
          </w:p>
        </w:tc>
      </w:tr>
      <w:tr>
        <w:tblPrEx>
          <w:tblCellMar>
            <w:top w:w="0" w:type="dxa"/>
            <w:left w:w="0" w:type="dxa"/>
            <w:bottom w:w="0" w:type="dxa"/>
            <w:right w:w="0" w:type="dxa"/>
          </w:tblCellMar>
        </w:tblPrEx>
        <w:trPr>
          <w:trHeight w:val="520"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合计</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lang w:val="en-US" w:eastAsia="zh-CN"/>
              </w:rPr>
              <w:t>6</w:t>
            </w:r>
            <w:r>
              <w:rPr>
                <w:rFonts w:hint="default" w:ascii="Times New Roman" w:hAnsi="Times New Roman" w:eastAsia="仿宋_GB2312" w:cs="Times New Roman"/>
                <w:color w:val="auto"/>
                <w:kern w:val="0"/>
                <w:sz w:val="24"/>
                <w:szCs w:val="24"/>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0.00</w:t>
            </w:r>
          </w:p>
        </w:tc>
      </w:tr>
    </w:tbl>
    <w:p>
      <w:pPr>
        <w:pStyle w:val="11"/>
        <w:keepNext w:val="0"/>
        <w:keepLines w:val="0"/>
        <w:pageBreakBefore w:val="0"/>
        <w:widowControl w:val="0"/>
        <w:tabs>
          <w:tab w:val="left" w:pos="578"/>
        </w:tabs>
        <w:kinsoku/>
        <w:wordWrap/>
        <w:overflowPunct/>
        <w:topLinePunct w:val="0"/>
        <w:autoSpaceDE/>
        <w:autoSpaceDN/>
        <w:bidi w:val="0"/>
        <w:adjustRightInd/>
        <w:spacing w:line="520" w:lineRule="exact"/>
        <w:ind w:firstLine="643"/>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（二）项目支出情况</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color w:val="auto"/>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年项目支出年初预算为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highlight w:val="none"/>
        </w:rPr>
        <w:t>实际支出</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万元，本年无结余</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520" w:lineRule="exact"/>
        <w:jc w:val="left"/>
        <w:textAlignment w:val="auto"/>
        <w:rPr>
          <w:rFonts w:hint="eastAsia" w:ascii="Times New Roman" w:hAnsi="Times New Roman" w:eastAsia="黑体"/>
          <w:color w:val="auto"/>
          <w:sz w:val="32"/>
          <w:szCs w:val="32"/>
        </w:rPr>
      </w:pPr>
      <w:r>
        <w:rPr>
          <w:rFonts w:hint="eastAsia" w:ascii="Times New Roman" w:hAnsi="Times New Roman" w:eastAsia="黑体"/>
          <w:color w:val="auto"/>
          <w:sz w:val="32"/>
          <w:szCs w:val="32"/>
        </w:rPr>
        <w:t>政府性基金预算支出情况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年政府性基金拨款收入为</w:t>
      </w:r>
      <w:r>
        <w:rPr>
          <w:rFonts w:hint="eastAsia" w:ascii="Times New Roman" w:hAnsi="Times New Roman" w:eastAsia="仿宋_GB2312" w:cs="Times New Roman"/>
          <w:color w:val="auto"/>
          <w:sz w:val="32"/>
          <w:szCs w:val="32"/>
          <w:lang w:val="en-US" w:eastAsia="zh-CN"/>
        </w:rPr>
        <w:t>116</w:t>
      </w:r>
      <w:r>
        <w:rPr>
          <w:rFonts w:hint="default" w:ascii="Times New Roman" w:hAnsi="Times New Roman" w:eastAsia="仿宋_GB2312" w:cs="Times New Roman"/>
          <w:color w:val="auto"/>
          <w:sz w:val="32"/>
          <w:szCs w:val="32"/>
        </w:rPr>
        <w:t>0.00万元，</w:t>
      </w:r>
      <w:r>
        <w:rPr>
          <w:rFonts w:hint="eastAsia" w:ascii="Times New Roman" w:hAnsi="Times New Roman" w:eastAsia="仿宋_GB2312" w:cs="Times New Roman"/>
          <w:color w:val="auto"/>
          <w:sz w:val="32"/>
          <w:szCs w:val="32"/>
          <w:lang w:eastAsia="zh-CN"/>
        </w:rPr>
        <w:t>为彩票公益金</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color w:val="auto"/>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年政府性基金拨款支出</w:t>
      </w:r>
      <w:r>
        <w:rPr>
          <w:rFonts w:hint="eastAsia" w:ascii="Times New Roman" w:hAnsi="Times New Roman" w:eastAsia="仿宋_GB2312" w:cs="Times New Roman"/>
          <w:color w:val="auto"/>
          <w:sz w:val="32"/>
          <w:szCs w:val="32"/>
          <w:lang w:val="en-US" w:eastAsia="zh-CN"/>
        </w:rPr>
        <w:t>1160.00</w:t>
      </w:r>
      <w:r>
        <w:rPr>
          <w:rFonts w:hint="default" w:ascii="Times New Roman" w:hAnsi="Times New Roman" w:eastAsia="仿宋_GB2312" w:cs="Times New Roman"/>
          <w:color w:val="auto"/>
          <w:sz w:val="32"/>
          <w:szCs w:val="32"/>
        </w:rPr>
        <w:t>万元，用于社会福利的彩票公益金支出，其中省民政厅福彩助残公益金500.00万元，单位能力建设项目</w:t>
      </w:r>
      <w:r>
        <w:rPr>
          <w:rFonts w:hint="eastAsia" w:ascii="Times New Roman" w:hAnsi="Times New Roman" w:eastAsia="仿宋_GB2312" w:cs="Times New Roman"/>
          <w:color w:val="auto"/>
          <w:sz w:val="32"/>
          <w:szCs w:val="32"/>
          <w:lang w:val="en-US" w:eastAsia="zh-CN"/>
        </w:rPr>
        <w:t>200.00</w:t>
      </w:r>
      <w:r>
        <w:rPr>
          <w:rFonts w:hint="default" w:ascii="Times New Roman" w:hAnsi="Times New Roman" w:eastAsia="仿宋_GB2312" w:cs="Times New Roman"/>
          <w:color w:val="auto"/>
          <w:sz w:val="32"/>
          <w:szCs w:val="32"/>
        </w:rPr>
        <w:t>万元，</w:t>
      </w:r>
      <w:r>
        <w:rPr>
          <w:rFonts w:hint="eastAsia" w:ascii="Times New Roman" w:hAnsi="Times New Roman" w:eastAsia="仿宋" w:cs="仿宋_GB2312"/>
          <w:bCs/>
          <w:color w:val="auto"/>
          <w:sz w:val="32"/>
          <w:szCs w:val="32"/>
        </w:rPr>
        <w:t>残疾人和精神卫生福利机构建设项目经费</w:t>
      </w:r>
      <w:r>
        <w:rPr>
          <w:rFonts w:hint="eastAsia" w:ascii="Times New Roman" w:hAnsi="Times New Roman" w:eastAsia="仿宋" w:cs="仿宋_GB2312"/>
          <w:bCs/>
          <w:color w:val="auto"/>
          <w:sz w:val="32"/>
          <w:szCs w:val="32"/>
          <w:lang w:val="en-US" w:eastAsia="zh-CN"/>
        </w:rPr>
        <w:t>460.00</w:t>
      </w:r>
      <w:r>
        <w:rPr>
          <w:rFonts w:hint="default" w:ascii="Times New Roman" w:hAnsi="Times New Roman" w:eastAsia="仿宋_GB2312" w:cs="Times New Roman"/>
          <w:color w:val="auto"/>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pacing w:line="520" w:lineRule="exact"/>
        <w:jc w:val="left"/>
        <w:textAlignment w:val="auto"/>
        <w:rPr>
          <w:rFonts w:ascii="Times New Roman" w:hAnsi="Times New Roman" w:eastAsia="黑体"/>
          <w:color w:val="auto"/>
          <w:sz w:val="32"/>
          <w:szCs w:val="32"/>
        </w:rPr>
      </w:pPr>
      <w:r>
        <w:rPr>
          <w:rFonts w:ascii="Times New Roman" w:hAnsi="Times New Roman" w:eastAsia="黑体"/>
          <w:color w:val="auto"/>
          <w:sz w:val="32"/>
          <w:szCs w:val="32"/>
        </w:rPr>
        <w:t>部门整体支出绩效情况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楷体" w:cs="楷体"/>
          <w:b/>
          <w:bCs/>
          <w:color w:val="auto"/>
          <w:sz w:val="32"/>
          <w:szCs w:val="32"/>
          <w:u w:val="none"/>
          <w:lang w:val="en-US" w:eastAsia="zh-CN"/>
        </w:rPr>
      </w:pPr>
      <w:r>
        <w:rPr>
          <w:rFonts w:hint="eastAsia" w:ascii="Times New Roman" w:hAnsi="Times New Roman" w:eastAsia="楷体" w:cs="楷体"/>
          <w:b/>
          <w:bCs/>
          <w:color w:val="auto"/>
          <w:sz w:val="32"/>
          <w:szCs w:val="32"/>
          <w:u w:val="none"/>
          <w:lang w:val="en-US" w:eastAsia="zh-CN"/>
        </w:rPr>
        <w:t>（一）聚焦主责主业，抓实公益项目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推进落实助残项目。</w:t>
      </w:r>
      <w:r>
        <w:rPr>
          <w:rFonts w:hint="eastAsia" w:ascii="Times New Roman" w:hAnsi="Times New Roman" w:eastAsia="仿宋_GB2312" w:cs="仿宋_GB2312"/>
          <w:color w:val="auto"/>
          <w:sz w:val="32"/>
          <w:szCs w:val="32"/>
          <w:u w:val="none"/>
          <w:lang w:val="en-US" w:eastAsia="zh-CN"/>
        </w:rPr>
        <w:t>按要求规范开展“福康工程”助残项目，组织技术人员分8批次赴沅陵县、鹤城区、永定区、靖州县、吉首市等13个县市区进行摸底筛查及辅具装配，为符合项目资助条件的172位贫困对象配置假肢、矫形器183具。扎实开展“福彩公益金助残”项目，共为双峰县、湘潭县、溆浦县、沅江市等54个县市区494位贫困肢残对象装配假肢510具，为永州市、慈利县、城步县等县市区501位贫困残疾对象配置电动三轮车、电动轮椅、护理床等辅助器具596件。顺利开展伤残军人辅具配置项目，为261位伤残军人提供了辅具配置服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深化“医养康”建设。</w:t>
      </w:r>
      <w:r>
        <w:rPr>
          <w:rFonts w:hint="eastAsia" w:ascii="Times New Roman" w:hAnsi="Times New Roman" w:eastAsia="仿宋_GB2312" w:cs="仿宋_GB2312"/>
          <w:color w:val="auto"/>
          <w:sz w:val="32"/>
          <w:szCs w:val="32"/>
          <w:u w:val="none"/>
          <w:lang w:val="en-US" w:eastAsia="zh-CN"/>
        </w:rPr>
        <w:t>建设康养运动室，打造省级适老化样板间和康复训练区；积极推进北院居家社区养老项目，进一步促进社区康复辅具租赁服务、残疾人无障碍环境设施建设及居家适老化改造等项目拓展，提升中心行业影响力。强化养老中心日常运营监管，督促优化为老服务，定期组织健康巡查，累计服务各类伤残对象和老年对象583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坚持拓展市场业务。</w:t>
      </w:r>
      <w:r>
        <w:rPr>
          <w:rFonts w:hint="eastAsia" w:ascii="Times New Roman" w:hAnsi="Times New Roman" w:eastAsia="仿宋_GB2312" w:cs="仿宋_GB2312"/>
          <w:color w:val="auto"/>
          <w:sz w:val="32"/>
          <w:szCs w:val="32"/>
          <w:u w:val="none"/>
          <w:lang w:val="en-US" w:eastAsia="zh-CN"/>
        </w:rPr>
        <w:t>大力拓展矫形器市场业务，成功装配国内首例智能仿生控制系统膝踝足矫形器。入驻湖南省政府采购电子卖场，探索抖音商城运营新模式，不断拓展辅具营销渠道。不定期邀请行业专家进行辅具制作新设备新技术专题培训，强化技术优势。建设并启动紫薇路北院服务大厅，合理布局展示康复辅具，打造为残障人和亚健康人群提供现场实物体验和就近配置服务的便民窗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楷体" w:cs="楷体"/>
          <w:b/>
          <w:bCs/>
          <w:color w:val="auto"/>
          <w:sz w:val="32"/>
          <w:szCs w:val="32"/>
          <w:u w:val="none"/>
          <w:lang w:val="en-US" w:eastAsia="zh-CN"/>
        </w:rPr>
      </w:pPr>
      <w:r>
        <w:rPr>
          <w:rFonts w:hint="eastAsia" w:ascii="Times New Roman" w:hAnsi="Times New Roman" w:eastAsia="楷体" w:cs="楷体"/>
          <w:b/>
          <w:bCs/>
          <w:color w:val="auto"/>
          <w:sz w:val="32"/>
          <w:szCs w:val="32"/>
          <w:u w:val="none"/>
          <w:lang w:val="en-US" w:eastAsia="zh-CN"/>
        </w:rPr>
        <w:t>（二）坚持多措并举，打造“湘康”品牌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品牌发展求突破。</w:t>
      </w:r>
      <w:r>
        <w:rPr>
          <w:rFonts w:hint="eastAsia" w:ascii="Times New Roman" w:hAnsi="Times New Roman" w:eastAsia="仿宋_GB2312" w:cs="仿宋_GB2312"/>
          <w:color w:val="auto"/>
          <w:sz w:val="32"/>
          <w:szCs w:val="32"/>
          <w:u w:val="none"/>
          <w:lang w:val="en-US" w:eastAsia="zh-CN"/>
        </w:rPr>
        <w:t>充分挖掘自身行业优势，继续同国内知名研发公司深度合作，立足康复辅具产业发展趋势和民政服务对象需求，陆续推出一批“湘康”牌智能轮椅、抑菌残肢套和矫形鞋等康复辅助器具，逐步建设并推广康复运动鞋品牌，致力实现传统辅具、智能辅具、大健康产品融合发展。规划建设下肢生物力学矫形实验室，提高矫形器智能制造水平，为实现矫形器技术创新和转型发展创造了条件。新增“康复辅具配置咨询评估”服务，为残疾人争取合法权益提供参考依据，不断提升中心品牌公信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eastAsia="zh-CN"/>
        </w:rPr>
      </w:pPr>
      <w:r>
        <w:rPr>
          <w:rFonts w:hint="eastAsia" w:ascii="Times New Roman" w:hAnsi="Times New Roman" w:eastAsia="仿宋_GB2312" w:cs="仿宋_GB2312"/>
          <w:b/>
          <w:bCs/>
          <w:color w:val="auto"/>
          <w:sz w:val="32"/>
          <w:szCs w:val="32"/>
          <w:u w:val="none"/>
          <w:lang w:val="en-US" w:eastAsia="zh-CN"/>
        </w:rPr>
        <w:t>综合宣传展形象。</w:t>
      </w:r>
      <w:r>
        <w:rPr>
          <w:rFonts w:hint="eastAsia" w:ascii="Times New Roman" w:hAnsi="Times New Roman" w:eastAsia="仿宋_GB2312" w:cs="仿宋_GB2312"/>
          <w:color w:val="auto"/>
          <w:sz w:val="32"/>
          <w:szCs w:val="32"/>
          <w:u w:val="none"/>
          <w:lang w:val="en-US" w:eastAsia="zh-CN"/>
        </w:rPr>
        <w:t>注册开通官方抖音号，深度传播公益服务理念，全方位展示中心环境设施、人员队伍、助残项目开展等情况；</w:t>
      </w:r>
      <w:r>
        <w:rPr>
          <w:rFonts w:hint="eastAsia" w:ascii="Times New Roman" w:hAnsi="Times New Roman" w:eastAsia="仿宋_GB2312" w:cs="仿宋_GB2312"/>
          <w:color w:val="auto"/>
          <w:sz w:val="32"/>
          <w:szCs w:val="32"/>
          <w:u w:val="none"/>
          <w:lang w:eastAsia="zh-CN"/>
        </w:rPr>
        <w:t>综合运用中心官网、微信公众号、微信工作群、宣传折页等技术平台和纸质媒介推送工作动态、技术创新成果和主题活动，对接新湖南、红网等省级媒体积极为助残主题活动宣传发声，全面展示中心</w:t>
      </w:r>
      <w:r>
        <w:rPr>
          <w:rFonts w:hint="eastAsia" w:ascii="Times New Roman" w:hAnsi="Times New Roman" w:eastAsia="仿宋_GB2312" w:cs="仿宋_GB2312"/>
          <w:color w:val="auto"/>
          <w:sz w:val="32"/>
          <w:szCs w:val="32"/>
          <w:u w:val="none"/>
          <w:lang w:val="en-US" w:eastAsia="zh-CN"/>
        </w:rPr>
        <w:t>公益</w:t>
      </w:r>
      <w:r>
        <w:rPr>
          <w:rFonts w:hint="eastAsia" w:ascii="Times New Roman" w:hAnsi="Times New Roman" w:eastAsia="仿宋_GB2312" w:cs="仿宋_GB2312"/>
          <w:color w:val="auto"/>
          <w:sz w:val="32"/>
          <w:szCs w:val="32"/>
          <w:u w:val="none"/>
          <w:lang w:eastAsia="zh-CN"/>
        </w:rPr>
        <w:t>品牌形象。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楷体" w:cs="楷体"/>
          <w:b/>
          <w:bCs/>
          <w:color w:val="auto"/>
          <w:sz w:val="32"/>
          <w:szCs w:val="32"/>
          <w:u w:val="none"/>
          <w:lang w:val="en-US" w:eastAsia="zh-CN"/>
        </w:rPr>
      </w:pPr>
      <w:r>
        <w:rPr>
          <w:rFonts w:hint="eastAsia" w:ascii="Times New Roman" w:hAnsi="Times New Roman" w:eastAsia="楷体" w:cs="楷体"/>
          <w:b/>
          <w:bCs/>
          <w:color w:val="auto"/>
          <w:sz w:val="32"/>
          <w:szCs w:val="32"/>
          <w:u w:val="none"/>
          <w:lang w:val="en-US" w:eastAsia="zh-CN"/>
        </w:rPr>
        <w:t>（三）规范内部建设，管理提质增效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规范管理提效能。</w:t>
      </w:r>
      <w:r>
        <w:rPr>
          <w:rFonts w:hint="eastAsia" w:ascii="Times New Roman" w:hAnsi="Times New Roman" w:eastAsia="仿宋_GB2312" w:cs="仿宋_GB2312"/>
          <w:color w:val="auto"/>
          <w:sz w:val="32"/>
          <w:szCs w:val="32"/>
          <w:u w:val="none"/>
          <w:lang w:val="en-US" w:eastAsia="zh-CN"/>
        </w:rPr>
        <w:t>建设并上线综合信息服务平台，系统录入假肢制作、康复辅具配置等数据，实现业务信息处理模块化、数字化。安装中央空调定时开关和水电计量表，在节能环保的基础上进一步优化后勤保障。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狠抓落实保平安。</w:t>
      </w:r>
      <w:r>
        <w:rPr>
          <w:rFonts w:hint="eastAsia" w:ascii="Times New Roman" w:hAnsi="Times New Roman" w:eastAsia="仿宋_GB2312" w:cs="仿宋_GB2312"/>
          <w:color w:val="auto"/>
          <w:sz w:val="32"/>
          <w:szCs w:val="32"/>
          <w:u w:val="none"/>
          <w:lang w:val="en-US" w:eastAsia="zh-CN"/>
        </w:rPr>
        <w:t>严格落实省厅安全生产部署安排，组织签订安全生产责任书，常态化开展安全隐患排查，定期组织消防知识培训暨疏散演练，坚持管理人员留宿值班制度，整改消防联动智能系统，重修北院老化围墙，开展毛发吸毒检测，谨防发生各类安全问题。坚持常态化疫情防控不松懈，组织核酸检测，落实人员来访登记、体温检测、健康巡查、清洗消毒等防疫举措。</w:t>
      </w:r>
    </w:p>
    <w:p>
      <w:pPr>
        <w:pStyle w:val="11"/>
        <w:keepNext w:val="0"/>
        <w:keepLines w:val="0"/>
        <w:pageBreakBefore w:val="0"/>
        <w:widowControl w:val="0"/>
        <w:kinsoku/>
        <w:wordWrap/>
        <w:overflowPunct/>
        <w:topLinePunct w:val="0"/>
        <w:autoSpaceDE/>
        <w:autoSpaceDN/>
        <w:bidi w:val="0"/>
        <w:adjustRightInd/>
        <w:spacing w:line="520" w:lineRule="exact"/>
        <w:ind w:left="640" w:firstLine="0" w:firstLineChars="0"/>
        <w:jc w:val="left"/>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五、</w:t>
      </w:r>
      <w:r>
        <w:rPr>
          <w:rFonts w:ascii="Times New Roman" w:hAnsi="Times New Roman" w:eastAsia="黑体"/>
          <w:color w:val="auto"/>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1、预算编制欠严谨。</w:t>
      </w:r>
      <w:r>
        <w:rPr>
          <w:rFonts w:hint="eastAsia" w:ascii="Times New Roman" w:hAnsi="Times New Roman" w:eastAsia="仿宋_GB2312" w:cs="仿宋_GB2312"/>
          <w:color w:val="auto"/>
          <w:sz w:val="32"/>
          <w:szCs w:val="32"/>
          <w:u w:val="none"/>
          <w:lang w:val="en-US" w:eastAsia="zh-CN"/>
        </w:rPr>
        <w:t>2021年初省财政批复单位预算1710.15万元，年中追加预算 660万元，整体预算调整幅度偏大，全口径预算编制工作还有待进一步完善。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2、制度执行情况不理想。</w:t>
      </w:r>
      <w:r>
        <w:rPr>
          <w:rFonts w:hint="eastAsia" w:ascii="Times New Roman" w:hAnsi="Times New Roman" w:eastAsia="仿宋_GB2312" w:cs="仿宋_GB2312"/>
          <w:color w:val="auto"/>
          <w:sz w:val="32"/>
          <w:szCs w:val="32"/>
          <w:u w:val="none"/>
          <w:lang w:val="en-US" w:eastAsia="zh-CN"/>
        </w:rPr>
        <w:t>中心制定了系列管理制度，但</w:t>
      </w:r>
      <w:r>
        <w:rPr>
          <w:rFonts w:hint="eastAsia" w:ascii="Times New Roman" w:hAnsi="Times New Roman" w:eastAsia="仿宋_GB2312" w:cs="仿宋_GB2312"/>
          <w:color w:val="auto"/>
          <w:w w:val="95"/>
          <w:sz w:val="32"/>
          <w:szCs w:val="32"/>
          <w:u w:val="none"/>
          <w:lang w:val="en-US" w:eastAsia="zh-CN"/>
        </w:rPr>
        <w:t>职工制度知晓率相对较低，执行情况和制度的效果有待进一步提高。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3、财务管理工作需完善。</w:t>
      </w:r>
      <w:r>
        <w:rPr>
          <w:rFonts w:hint="eastAsia" w:ascii="Times New Roman" w:hAnsi="Times New Roman" w:eastAsia="仿宋_GB2312" w:cs="仿宋_GB2312"/>
          <w:color w:val="auto"/>
          <w:sz w:val="32"/>
          <w:szCs w:val="32"/>
          <w:u w:val="none"/>
          <w:lang w:val="en-US" w:eastAsia="zh-CN"/>
        </w:rPr>
        <w:t>个别市场大额采购缺少询价过程，个别生产材料无正式采购合同，有的办公耗材、维修服务未在政采云平台采购。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4、开源节流需加强。</w:t>
      </w:r>
      <w:r>
        <w:rPr>
          <w:rFonts w:hint="eastAsia" w:ascii="Times New Roman" w:hAnsi="Times New Roman" w:eastAsia="仿宋_GB2312" w:cs="仿宋_GB2312"/>
          <w:color w:val="auto"/>
          <w:sz w:val="32"/>
          <w:szCs w:val="32"/>
          <w:u w:val="none"/>
          <w:lang w:val="en-US" w:eastAsia="zh-CN"/>
        </w:rPr>
        <w:t>中心搬迁新址后，日常运转支出增加较多，物业费、水电气费、食堂管理费等开支大幅增长，原材料和办公耗材在一定程度上存在浪费现象。</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ascii="Times New Roman" w:hAnsi="Times New Roman" w:eastAsia="黑体"/>
          <w:color w:val="auto"/>
          <w:sz w:val="32"/>
          <w:szCs w:val="32"/>
        </w:rPr>
        <w:t>、下一步改进措施</w:t>
      </w:r>
    </w:p>
    <w:p>
      <w:pPr>
        <w:keepNext w:val="0"/>
        <w:keepLines w:val="0"/>
        <w:pageBreakBefore w:val="0"/>
        <w:widowControl w:val="0"/>
        <w:kinsoku/>
        <w:wordWrap/>
        <w:overflowPunct/>
        <w:topLinePunct w:val="0"/>
        <w:autoSpaceDE/>
        <w:autoSpaceDN/>
        <w:bidi w:val="0"/>
        <w:adjustRightInd/>
        <w:spacing w:line="520" w:lineRule="exact"/>
        <w:ind w:firstLine="640"/>
        <w:textAlignment w:val="auto"/>
        <w:rPr>
          <w:rFonts w:ascii="Times New Roman" w:hAnsi="Times New Roman" w:eastAsia="仿宋" w:cs="仿宋_GB2312"/>
          <w:color w:val="auto"/>
          <w:sz w:val="32"/>
          <w:szCs w:val="32"/>
        </w:rPr>
      </w:pPr>
      <w:r>
        <w:rPr>
          <w:rFonts w:hint="eastAsia" w:ascii="Times New Roman" w:hAnsi="Times New Roman" w:eastAsia="仿宋" w:cs="仿宋_GB2312"/>
          <w:b/>
          <w:color w:val="auto"/>
          <w:sz w:val="32"/>
          <w:szCs w:val="32"/>
        </w:rPr>
        <w:t>1、优化预算执行管理，提高资金使用效益。</w:t>
      </w:r>
      <w:r>
        <w:rPr>
          <w:rFonts w:hint="eastAsia" w:ascii="Times New Roman" w:hAnsi="Times New Roman" w:eastAsia="仿宋" w:cs="仿宋_GB2312"/>
          <w:color w:val="auto"/>
          <w:sz w:val="32"/>
          <w:szCs w:val="32"/>
        </w:rPr>
        <w:t>认真贯彻落实预算法，</w:t>
      </w:r>
      <w:r>
        <w:rPr>
          <w:rFonts w:hint="eastAsia" w:ascii="Times New Roman" w:hAnsi="Times New Roman" w:eastAsia="仿宋" w:cs="仿宋_GB2312"/>
          <w:bCs/>
          <w:color w:val="auto"/>
          <w:sz w:val="32"/>
          <w:szCs w:val="32"/>
        </w:rPr>
        <w:t>进一步细化预算编制</w:t>
      </w:r>
      <w:r>
        <w:rPr>
          <w:rFonts w:hint="eastAsia" w:ascii="Times New Roman" w:hAnsi="Times New Roman" w:eastAsia="仿宋" w:cs="仿宋_GB2312"/>
          <w:bCs/>
          <w:color w:val="auto"/>
          <w:sz w:val="32"/>
          <w:szCs w:val="32"/>
          <w:lang w:eastAsia="zh-CN"/>
        </w:rPr>
        <w:t>，</w:t>
      </w:r>
      <w:r>
        <w:rPr>
          <w:rFonts w:hint="eastAsia" w:ascii="Times New Roman" w:hAnsi="Times New Roman" w:eastAsia="仿宋" w:cs="仿宋_GB2312"/>
          <w:color w:val="auto"/>
          <w:sz w:val="32"/>
          <w:szCs w:val="32"/>
        </w:rPr>
        <w:t>从严控制年中追加预算规模，</w:t>
      </w:r>
      <w:r>
        <w:rPr>
          <w:rFonts w:hint="eastAsia" w:ascii="Times New Roman" w:hAnsi="Times New Roman" w:eastAsia="仿宋" w:cs="仿宋_GB2312"/>
          <w:bCs/>
          <w:color w:val="auto"/>
          <w:sz w:val="32"/>
          <w:szCs w:val="32"/>
        </w:rPr>
        <w:t>以加强预算管理为指引，坚持“量入为出、收支平衡、厉行节约、提高效益”的总体原则，积极优化支出结构，为</w:t>
      </w:r>
      <w:r>
        <w:rPr>
          <w:rFonts w:hint="eastAsia" w:ascii="Times New Roman" w:hAnsi="Times New Roman" w:eastAsia="仿宋_GB2312" w:cs="Times New Roman"/>
          <w:color w:val="auto"/>
          <w:sz w:val="32"/>
          <w:szCs w:val="32"/>
          <w:lang w:eastAsia="zh-CN"/>
        </w:rPr>
        <w:t>残障人及失能半失能老年人的</w:t>
      </w:r>
      <w:r>
        <w:rPr>
          <w:rFonts w:hint="eastAsia" w:ascii="Times New Roman" w:hAnsi="Times New Roman" w:eastAsia="仿宋" w:cs="仿宋_GB2312"/>
          <w:bCs/>
          <w:color w:val="auto"/>
          <w:sz w:val="32"/>
          <w:szCs w:val="32"/>
        </w:rPr>
        <w:t>康复服务取得新成效发挥更大作用。</w:t>
      </w:r>
    </w:p>
    <w:p>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ascii="Times New Roman" w:hAnsi="Times New Roman" w:eastAsia="仿宋" w:cs="仿宋_GB2312"/>
          <w:color w:val="auto"/>
          <w:sz w:val="32"/>
          <w:szCs w:val="32"/>
        </w:rPr>
      </w:pPr>
      <w:r>
        <w:rPr>
          <w:rFonts w:hint="eastAsia" w:ascii="Times New Roman" w:hAnsi="Times New Roman" w:eastAsia="仿宋" w:cs="仿宋_GB2312"/>
          <w:b/>
          <w:color w:val="auto"/>
          <w:sz w:val="32"/>
          <w:szCs w:val="32"/>
        </w:rPr>
        <w:t>2、定期学习制度，提高制度执行率。</w:t>
      </w:r>
      <w:r>
        <w:rPr>
          <w:rFonts w:hint="eastAsia" w:ascii="Times New Roman" w:hAnsi="Times New Roman" w:eastAsia="仿宋" w:cs="仿宋_GB2312"/>
          <w:color w:val="auto"/>
          <w:sz w:val="32"/>
          <w:szCs w:val="32"/>
        </w:rPr>
        <w:t>通过</w:t>
      </w:r>
      <w:r>
        <w:rPr>
          <w:rFonts w:hint="eastAsia" w:ascii="Times New Roman" w:hAnsi="Times New Roman" w:eastAsia="仿宋" w:cs="仿宋_GB2312"/>
          <w:color w:val="auto"/>
          <w:sz w:val="32"/>
          <w:szCs w:val="32"/>
          <w:lang w:eastAsia="zh-CN"/>
        </w:rPr>
        <w:t>各种形式组织全体干部职工</w:t>
      </w:r>
      <w:r>
        <w:rPr>
          <w:rFonts w:hint="eastAsia" w:ascii="Times New Roman" w:hAnsi="Times New Roman" w:eastAsia="仿宋" w:cs="仿宋_GB2312"/>
          <w:color w:val="auto"/>
          <w:sz w:val="32"/>
          <w:szCs w:val="32"/>
        </w:rPr>
        <w:t>定期学习中心各项</w:t>
      </w:r>
      <w:r>
        <w:rPr>
          <w:rFonts w:hint="eastAsia" w:ascii="Times New Roman" w:hAnsi="Times New Roman" w:eastAsia="仿宋" w:cs="仿宋_GB2312"/>
          <w:color w:val="auto"/>
          <w:sz w:val="32"/>
          <w:szCs w:val="32"/>
          <w:lang w:eastAsia="zh-CN"/>
        </w:rPr>
        <w:t>规章</w:t>
      </w:r>
      <w:r>
        <w:rPr>
          <w:rFonts w:hint="eastAsia" w:ascii="Times New Roman" w:hAnsi="Times New Roman" w:eastAsia="仿宋" w:cs="仿宋_GB2312"/>
          <w:color w:val="auto"/>
          <w:sz w:val="32"/>
          <w:szCs w:val="32"/>
        </w:rPr>
        <w:t>制度</w:t>
      </w:r>
      <w:r>
        <w:rPr>
          <w:rFonts w:hint="eastAsia" w:ascii="Times New Roman" w:hAnsi="Times New Roman" w:eastAsia="仿宋" w:cs="仿宋_GB2312"/>
          <w:color w:val="auto"/>
          <w:sz w:val="32"/>
          <w:szCs w:val="32"/>
          <w:lang w:eastAsia="zh-CN"/>
        </w:rPr>
        <w:t>，提高</w:t>
      </w:r>
      <w:r>
        <w:rPr>
          <w:rFonts w:hint="eastAsia" w:ascii="Times New Roman" w:hAnsi="Times New Roman" w:eastAsia="仿宋_GB2312" w:cs="仿宋_GB2312"/>
          <w:color w:val="auto"/>
          <w:sz w:val="32"/>
          <w:szCs w:val="32"/>
          <w:u w:val="none"/>
          <w:lang w:val="en-US" w:eastAsia="zh-CN"/>
        </w:rPr>
        <w:t>制度知晓率并严格执行</w:t>
      </w:r>
      <w:r>
        <w:rPr>
          <w:rFonts w:hint="eastAsia" w:ascii="Times New Roman" w:hAnsi="Times New Roman"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20" w:lineRule="exact"/>
        <w:ind w:firstLine="640"/>
        <w:textAlignment w:val="auto"/>
        <w:rPr>
          <w:rFonts w:ascii="Times New Roman" w:hAnsi="Times New Roman" w:eastAsia="仿宋" w:cs="仿宋_GB2312"/>
          <w:color w:val="auto"/>
          <w:sz w:val="32"/>
          <w:szCs w:val="32"/>
        </w:rPr>
      </w:pPr>
      <w:r>
        <w:rPr>
          <w:rFonts w:hint="eastAsia" w:ascii="Times New Roman" w:hAnsi="Times New Roman" w:eastAsia="仿宋" w:cs="仿宋_GB2312"/>
          <w:b/>
          <w:color w:val="auto"/>
          <w:sz w:val="32"/>
          <w:szCs w:val="32"/>
        </w:rPr>
        <w:t>3、规范材料采购流程，提高材料使用效益。</w:t>
      </w:r>
      <w:r>
        <w:rPr>
          <w:rFonts w:hint="eastAsia" w:ascii="Times New Roman" w:hAnsi="Times New Roman" w:eastAsia="仿宋" w:cs="仿宋_GB2312"/>
          <w:color w:val="auto"/>
          <w:sz w:val="32"/>
          <w:szCs w:val="32"/>
        </w:rPr>
        <w:t>督促采购部门采购材料时需货比三家，提供至少3家供应商报价单，择优采购；督促采购部门购买生产材料需签订合同；用财政资金购买办公耗材、维修服务均在政采云平台实施。</w:t>
      </w:r>
    </w:p>
    <w:p>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ascii="Times New Roman" w:hAnsi="Times New Roman"/>
          <w:color w:val="auto"/>
        </w:rPr>
      </w:pPr>
      <w:r>
        <w:rPr>
          <w:rFonts w:hint="eastAsia" w:ascii="Times New Roman" w:hAnsi="Times New Roman" w:eastAsia="仿宋" w:cs="仿宋_GB2312"/>
          <w:b/>
          <w:color w:val="auto"/>
          <w:sz w:val="32"/>
          <w:szCs w:val="32"/>
        </w:rPr>
        <w:t>4、开源节流，</w:t>
      </w:r>
      <w:r>
        <w:rPr>
          <w:rFonts w:hint="eastAsia" w:ascii="Times New Roman" w:hAnsi="Times New Roman" w:eastAsia="仿宋" w:cs="仿宋_GB2312"/>
          <w:b/>
          <w:color w:val="auto"/>
          <w:sz w:val="32"/>
          <w:szCs w:val="32"/>
          <w:lang w:eastAsia="zh-CN"/>
        </w:rPr>
        <w:t>多措并举实现收支盈余</w:t>
      </w:r>
      <w:r>
        <w:rPr>
          <w:rFonts w:hint="eastAsia" w:ascii="Times New Roman" w:hAnsi="Times New Roman" w:eastAsia="仿宋" w:cs="仿宋_GB2312"/>
          <w:b/>
          <w:color w:val="auto"/>
          <w:sz w:val="32"/>
          <w:szCs w:val="32"/>
        </w:rPr>
        <w:t>。</w:t>
      </w:r>
      <w:r>
        <w:rPr>
          <w:rFonts w:hint="eastAsia" w:ascii="Times New Roman" w:hAnsi="Times New Roman" w:eastAsia="仿宋" w:cs="仿宋_GB2312"/>
          <w:color w:val="auto"/>
          <w:sz w:val="32"/>
          <w:szCs w:val="32"/>
        </w:rPr>
        <w:t>加强内部控制，注重员工思想、职业技能培训，创新经营理念，进一步拓展市场业务，探索多平台线上电子商城运营模式，扩大市场影响力，进一步优化服务水平，提升服务质量。加强财务管理和筹划，强化固定资产、生产材料、办公耗材等合理使用和节约管理，严</w:t>
      </w:r>
      <w:r>
        <w:rPr>
          <w:rFonts w:hint="eastAsia" w:ascii="Times New Roman" w:hAnsi="Times New Roman" w:eastAsia="仿宋" w:cs="仿宋_GB2312"/>
          <w:color w:val="auto"/>
          <w:sz w:val="32"/>
          <w:szCs w:val="32"/>
          <w:lang w:eastAsia="zh-CN"/>
        </w:rPr>
        <w:t>控</w:t>
      </w:r>
      <w:r>
        <w:rPr>
          <w:rFonts w:hint="eastAsia" w:ascii="Times New Roman" w:hAnsi="Times New Roman" w:eastAsia="仿宋" w:cs="仿宋_GB2312"/>
          <w:color w:val="auto"/>
          <w:sz w:val="32"/>
          <w:szCs w:val="32"/>
        </w:rPr>
        <w:t>其他费用开支标准。</w:t>
      </w:r>
    </w:p>
    <w:p>
      <w:pPr>
        <w:keepNext w:val="0"/>
        <w:keepLines w:val="0"/>
        <w:pageBreakBefore w:val="0"/>
        <w:widowControl w:val="0"/>
        <w:kinsoku/>
        <w:wordWrap/>
        <w:overflowPunct/>
        <w:topLinePunct w:val="0"/>
        <w:autoSpaceDE/>
        <w:autoSpaceDN/>
        <w:bidi w:val="0"/>
        <w:adjustRightInd/>
        <w:spacing w:line="520" w:lineRule="exact"/>
        <w:ind w:firstLine="645"/>
        <w:jc w:val="left"/>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七</w:t>
      </w:r>
      <w:r>
        <w:rPr>
          <w:rFonts w:ascii="Times New Roman" w:hAnsi="Times New Roman" w:eastAsia="黑体"/>
          <w:color w:val="auto"/>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（一）绩效自评结果拟应用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通过绩效自评，进一步掌握了部门整体支出使用情况和取得的效果，总结了项目资金管理经验，发现了工作中存在的问题和不足，为下一年提高资金的使用效益、加强财政支出的规范化管理、健全和完善支出项目和资金使用管理办法、完善预算编制、加强绩效目标管理和绩效考核工作提供重要的参考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（二）绩效自评结果公开情况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将绩效自评报告在本单位官网上予以全文公布，向社会公开，广泛接受群众监督。</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pacing w:line="520" w:lineRule="exact"/>
        <w:ind w:firstLine="645"/>
        <w:jc w:val="left"/>
        <w:textAlignment w:val="auto"/>
        <w:rPr>
          <w:rFonts w:ascii="Times New Roman" w:hAnsi="Times New Roman" w:eastAsia="黑体"/>
          <w:color w:val="auto"/>
          <w:sz w:val="32"/>
          <w:szCs w:val="32"/>
        </w:rPr>
      </w:pPr>
      <w:r>
        <w:rPr>
          <w:rFonts w:ascii="Times New Roman" w:hAnsi="Times New Roman" w:eastAsia="黑体"/>
          <w:color w:val="auto"/>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default" w:ascii="Times New Roman" w:hAnsi="Times New Roman" w:eastAsia="仿宋_GB2312" w:cs="Times New Roman"/>
          <w:color w:val="auto"/>
          <w:sz w:val="32"/>
          <w:szCs w:val="32"/>
        </w:rPr>
      </w:pPr>
      <w:r>
        <w:rPr>
          <w:rFonts w:ascii="Times New Roman" w:hAnsi="Times New Roman" w:eastAsia="仿宋_GB2312"/>
          <w:color w:val="auto"/>
          <w:sz w:val="32"/>
          <w:szCs w:val="32"/>
        </w:rPr>
        <w:t>附件：</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年度部门整体支出绩效自评表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年度项目支出绩效自评表</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widowControl/>
        <w:jc w:val="left"/>
        <w:rPr>
          <w:rFonts w:hint="eastAsia" w:ascii="Times New Roman" w:hAnsi="Times New Roman" w:eastAsia="黑体"/>
          <w:color w:val="auto"/>
          <w:sz w:val="32"/>
          <w:szCs w:val="32"/>
        </w:rPr>
      </w:pPr>
      <w:r>
        <w:rPr>
          <w:rFonts w:ascii="Times New Roman" w:hAnsi="Times New Roman" w:eastAsia="黑体"/>
          <w:color w:val="auto"/>
          <w:sz w:val="32"/>
          <w:szCs w:val="32"/>
        </w:rPr>
        <w:t>附件</w:t>
      </w:r>
      <w:r>
        <w:rPr>
          <w:rFonts w:hint="eastAsia" w:ascii="Times New Roman" w:hAnsi="Times New Roman" w:eastAsia="黑体"/>
          <w:color w:val="auto"/>
          <w:sz w:val="32"/>
          <w:szCs w:val="32"/>
        </w:rPr>
        <w:t>1</w:t>
      </w:r>
    </w:p>
    <w:p>
      <w:pPr>
        <w:spacing w:after="200" w:line="560" w:lineRule="exact"/>
        <w:jc w:val="center"/>
        <w:rPr>
          <w:rFonts w:ascii="Times New Roman" w:hAnsi="Times New Roman" w:eastAsia="仿宋_GB2312"/>
          <w:color w:val="auto"/>
          <w:kern w:val="0"/>
          <w:sz w:val="24"/>
        </w:rPr>
      </w:pPr>
      <w:r>
        <w:rPr>
          <w:rFonts w:ascii="Times New Roman" w:hAnsi="Times New Roman" w:eastAsia="方正小标宋简体"/>
          <w:color w:val="auto"/>
          <w:kern w:val="0"/>
          <w:sz w:val="44"/>
          <w:szCs w:val="44"/>
        </w:rPr>
        <w:t>20</w:t>
      </w:r>
      <w:r>
        <w:rPr>
          <w:rFonts w:hint="eastAsia" w:ascii="Times New Roman" w:hAnsi="Times New Roman" w:eastAsia="方正小标宋简体"/>
          <w:color w:val="auto"/>
          <w:kern w:val="0"/>
          <w:sz w:val="44"/>
          <w:szCs w:val="44"/>
        </w:rPr>
        <w:t>21</w:t>
      </w:r>
      <w:r>
        <w:rPr>
          <w:rFonts w:ascii="Times New Roman" w:hAnsi="Times New Roman" w:eastAsia="方正小标宋简体"/>
          <w:color w:val="auto"/>
          <w:kern w:val="0"/>
          <w:sz w:val="44"/>
          <w:szCs w:val="44"/>
        </w:rPr>
        <w:t>年度部门整体支出绩效评价基础数据表</w:t>
      </w:r>
      <w:r>
        <w:rPr>
          <w:rFonts w:ascii="Times New Roman" w:hAnsi="Times New Roman" w:eastAsia="仿宋_GB2312"/>
          <w:color w:val="auto"/>
          <w:kern w:val="0"/>
          <w:sz w:val="24"/>
        </w:rPr>
        <w:t xml:space="preserve">     </w:t>
      </w:r>
    </w:p>
    <w:tbl>
      <w:tblPr>
        <w:tblStyle w:val="6"/>
        <w:tblW w:w="9438" w:type="dxa"/>
        <w:jc w:val="center"/>
        <w:tblLayout w:type="fixed"/>
        <w:tblCellMar>
          <w:top w:w="0" w:type="dxa"/>
          <w:left w:w="108" w:type="dxa"/>
          <w:bottom w:w="0" w:type="dxa"/>
          <w:right w:w="108" w:type="dxa"/>
        </w:tblCellMar>
      </w:tblPr>
      <w:tblGrid>
        <w:gridCol w:w="3345"/>
        <w:gridCol w:w="1185"/>
        <w:gridCol w:w="847"/>
        <w:gridCol w:w="1125"/>
        <w:gridCol w:w="1109"/>
        <w:gridCol w:w="966"/>
        <w:gridCol w:w="861"/>
      </w:tblGrid>
      <w:tr>
        <w:tblPrEx>
          <w:tblCellMar>
            <w:top w:w="0" w:type="dxa"/>
            <w:left w:w="108" w:type="dxa"/>
            <w:bottom w:w="0" w:type="dxa"/>
            <w:right w:w="108" w:type="dxa"/>
          </w:tblCellMar>
        </w:tblPrEx>
        <w:trPr>
          <w:trHeight w:val="446" w:hRule="atLeast"/>
          <w:jc w:val="center"/>
        </w:trPr>
        <w:tc>
          <w:tcPr>
            <w:tcW w:w="33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财政供养人员情况</w:t>
            </w:r>
            <w:r>
              <w:rPr>
                <w:rFonts w:hint="eastAsia" w:ascii="Times New Roman" w:hAnsi="Times New Roman" w:eastAsia="仿宋_GB2312"/>
                <w:color w:val="auto"/>
                <w:kern w:val="0"/>
                <w:szCs w:val="21"/>
              </w:rPr>
              <w:t>（人）</w:t>
            </w:r>
          </w:p>
        </w:tc>
        <w:tc>
          <w:tcPr>
            <w:tcW w:w="20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color w:val="auto"/>
                <w:kern w:val="0"/>
                <w:szCs w:val="21"/>
              </w:rPr>
            </w:pPr>
            <w:r>
              <w:rPr>
                <w:rFonts w:ascii="Times New Roman" w:hAnsi="Times New Roman" w:eastAsia="仿宋_GB2312"/>
                <w:b/>
                <w:bCs/>
                <w:color w:val="auto"/>
                <w:kern w:val="0"/>
                <w:szCs w:val="21"/>
              </w:rPr>
              <w:t>编制数</w:t>
            </w:r>
          </w:p>
        </w:tc>
        <w:tc>
          <w:tcPr>
            <w:tcW w:w="22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color w:val="auto"/>
                <w:kern w:val="0"/>
                <w:szCs w:val="21"/>
              </w:rPr>
            </w:pPr>
            <w:r>
              <w:rPr>
                <w:rFonts w:ascii="Times New Roman" w:hAnsi="Times New Roman" w:eastAsia="仿宋_GB2312"/>
                <w:b/>
                <w:bCs/>
                <w:color w:val="auto"/>
                <w:kern w:val="0"/>
                <w:szCs w:val="21"/>
              </w:rPr>
              <w:t>20</w:t>
            </w:r>
            <w:r>
              <w:rPr>
                <w:rFonts w:hint="eastAsia" w:ascii="Times New Roman" w:hAnsi="Times New Roman" w:eastAsia="仿宋_GB2312"/>
                <w:b/>
                <w:bCs/>
                <w:color w:val="auto"/>
                <w:kern w:val="0"/>
                <w:szCs w:val="21"/>
              </w:rPr>
              <w:t>21</w:t>
            </w:r>
            <w:r>
              <w:rPr>
                <w:rFonts w:ascii="Times New Roman" w:hAnsi="Times New Roman" w:eastAsia="仿宋_GB2312"/>
                <w:b/>
                <w:bCs/>
                <w:color w:val="auto"/>
                <w:kern w:val="0"/>
                <w:szCs w:val="21"/>
              </w:rPr>
              <w:t>年实际在职人数</w:t>
            </w:r>
          </w:p>
        </w:tc>
        <w:tc>
          <w:tcPr>
            <w:tcW w:w="182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b/>
                <w:bCs/>
                <w:color w:val="auto"/>
                <w:kern w:val="0"/>
                <w:szCs w:val="21"/>
              </w:rPr>
            </w:pPr>
            <w:r>
              <w:rPr>
                <w:rFonts w:ascii="Times New Roman" w:hAnsi="Times New Roman" w:eastAsia="仿宋_GB2312"/>
                <w:b/>
                <w:bCs/>
                <w:color w:val="auto"/>
                <w:kern w:val="0"/>
                <w:szCs w:val="21"/>
              </w:rPr>
              <w:t>控制率</w:t>
            </w:r>
          </w:p>
        </w:tc>
      </w:tr>
      <w:tr>
        <w:tblPrEx>
          <w:tblCellMar>
            <w:top w:w="0" w:type="dxa"/>
            <w:left w:w="108" w:type="dxa"/>
            <w:bottom w:w="0" w:type="dxa"/>
            <w:right w:w="108" w:type="dxa"/>
          </w:tblCellMar>
        </w:tblPrEx>
        <w:trPr>
          <w:trHeight w:val="446" w:hRule="atLeast"/>
          <w:jc w:val="center"/>
        </w:trPr>
        <w:tc>
          <w:tcPr>
            <w:tcW w:w="33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p>
        </w:tc>
        <w:tc>
          <w:tcPr>
            <w:tcW w:w="203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80</w:t>
            </w:r>
            <w:r>
              <w:rPr>
                <w:rFonts w:ascii="Times New Roman" w:hAnsi="Times New Roman" w:eastAsia="仿宋_GB2312"/>
                <w:color w:val="auto"/>
                <w:kern w:val="0"/>
                <w:szCs w:val="21"/>
              </w:rPr>
              <w:t>　</w:t>
            </w:r>
          </w:p>
        </w:tc>
        <w:tc>
          <w:tcPr>
            <w:tcW w:w="223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60</w:t>
            </w:r>
          </w:p>
        </w:tc>
        <w:tc>
          <w:tcPr>
            <w:tcW w:w="182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75%</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经费控制情况</w:t>
            </w:r>
            <w:r>
              <w:rPr>
                <w:rFonts w:hint="eastAsia" w:ascii="Times New Roman" w:hAnsi="Times New Roman" w:eastAsia="仿宋_GB2312"/>
                <w:color w:val="auto"/>
                <w:kern w:val="0"/>
                <w:szCs w:val="21"/>
              </w:rPr>
              <w:t>（万元）</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color w:val="auto"/>
                <w:kern w:val="0"/>
                <w:szCs w:val="21"/>
              </w:rPr>
            </w:pPr>
            <w:r>
              <w:rPr>
                <w:rFonts w:hint="eastAsia" w:ascii="Times New Roman" w:hAnsi="Times New Roman" w:eastAsia="仿宋_GB2312"/>
                <w:b/>
                <w:bCs/>
                <w:color w:val="auto"/>
                <w:kern w:val="0"/>
                <w:szCs w:val="21"/>
                <w:lang w:eastAsia="zh-CN"/>
              </w:rPr>
              <w:t>2021</w:t>
            </w:r>
            <w:r>
              <w:rPr>
                <w:rFonts w:ascii="Times New Roman" w:hAnsi="Times New Roman" w:eastAsia="仿宋_GB2312"/>
                <w:b/>
                <w:bCs/>
                <w:color w:val="auto"/>
                <w:kern w:val="0"/>
                <w:szCs w:val="21"/>
              </w:rPr>
              <w:t>年决算数</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color w:val="auto"/>
                <w:kern w:val="0"/>
                <w:szCs w:val="21"/>
              </w:rPr>
            </w:pPr>
            <w:r>
              <w:rPr>
                <w:rFonts w:ascii="Times New Roman" w:hAnsi="Times New Roman" w:eastAsia="仿宋_GB2312"/>
                <w:b/>
                <w:bCs/>
                <w:color w:val="auto"/>
                <w:kern w:val="0"/>
                <w:szCs w:val="21"/>
              </w:rPr>
              <w:t>20</w:t>
            </w:r>
            <w:r>
              <w:rPr>
                <w:rFonts w:hint="eastAsia" w:ascii="Times New Roman" w:hAnsi="Times New Roman" w:eastAsia="仿宋_GB2312"/>
                <w:b/>
                <w:bCs/>
                <w:color w:val="auto"/>
                <w:kern w:val="0"/>
                <w:szCs w:val="21"/>
              </w:rPr>
              <w:t>21</w:t>
            </w:r>
            <w:r>
              <w:rPr>
                <w:rFonts w:ascii="Times New Roman" w:hAnsi="Times New Roman" w:eastAsia="仿宋_GB2312"/>
                <w:b/>
                <w:bCs/>
                <w:color w:val="auto"/>
                <w:kern w:val="0"/>
                <w:szCs w:val="21"/>
              </w:rPr>
              <w:t>年预算数</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b/>
                <w:bCs/>
                <w:color w:val="auto"/>
                <w:kern w:val="0"/>
                <w:szCs w:val="21"/>
              </w:rPr>
            </w:pPr>
            <w:r>
              <w:rPr>
                <w:rFonts w:ascii="Times New Roman" w:hAnsi="Times New Roman" w:eastAsia="仿宋_GB2312"/>
                <w:b/>
                <w:bCs/>
                <w:color w:val="auto"/>
                <w:kern w:val="0"/>
                <w:szCs w:val="21"/>
              </w:rPr>
              <w:t>20</w:t>
            </w:r>
            <w:r>
              <w:rPr>
                <w:rFonts w:hint="eastAsia" w:ascii="Times New Roman" w:hAnsi="Times New Roman" w:eastAsia="仿宋_GB2312"/>
                <w:b/>
                <w:bCs/>
                <w:color w:val="auto"/>
                <w:kern w:val="0"/>
                <w:szCs w:val="21"/>
              </w:rPr>
              <w:t>21</w:t>
            </w:r>
            <w:r>
              <w:rPr>
                <w:rFonts w:ascii="Times New Roman" w:hAnsi="Times New Roman" w:eastAsia="仿宋_GB2312"/>
                <w:b/>
                <w:bCs/>
                <w:color w:val="auto"/>
                <w:kern w:val="0"/>
                <w:szCs w:val="21"/>
              </w:rPr>
              <w:t>年决算数</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三公经费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60,000.00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60,000.00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1、公务用车购置和维护经费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s="Times New Roman"/>
                <w:color w:val="auto"/>
                <w:kern w:val="0"/>
                <w:szCs w:val="21"/>
                <w:lang w:val="en-US" w:eastAsia="zh-CN"/>
              </w:rPr>
              <w:t>50,000.00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其中：公车购置</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公车运行维护</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2、出国经费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3、公务接待</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10,000.00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10,000.00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10,000.00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项目支出：</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5,200,000.00</w:t>
            </w:r>
            <w:r>
              <w:rPr>
                <w:rFonts w:ascii="Times New Roman" w:hAnsi="Times New Roman" w:eastAsia="仿宋_GB2312"/>
                <w:color w:val="auto"/>
                <w:kern w:val="0"/>
                <w:szCs w:val="21"/>
              </w:rPr>
              <w:t>　</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r>
              <w:rPr>
                <w:rFonts w:hint="eastAsia" w:ascii="Times New Roman" w:hAnsi="Times New Roman" w:eastAsia="仿宋_GB2312" w:cs="Times New Roman"/>
                <w:color w:val="auto"/>
                <w:kern w:val="0"/>
                <w:szCs w:val="21"/>
                <w:lang w:val="en-US" w:eastAsia="zh-CN"/>
              </w:rPr>
              <w:t>5,000,000.00</w:t>
            </w:r>
            <w:r>
              <w:rPr>
                <w:rFonts w:ascii="Times New Roman" w:hAnsi="Times New Roman" w:eastAsia="仿宋_GB2312"/>
                <w:color w:val="auto"/>
                <w:kern w:val="0"/>
                <w:szCs w:val="21"/>
              </w:rPr>
              <w:t>　</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11</w:t>
            </w:r>
            <w:r>
              <w:rPr>
                <w:rFonts w:hint="eastAsia" w:ascii="Times New Roman" w:hAnsi="Times New Roman" w:eastAsia="仿宋_GB2312" w:cs="Times New Roman"/>
                <w:color w:val="auto"/>
                <w:kern w:val="0"/>
                <w:szCs w:val="21"/>
                <w:lang w:val="en-US" w:eastAsia="zh-CN"/>
              </w:rPr>
              <w:t>,600,000.00</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688"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w:t>
            </w:r>
            <w:r>
              <w:rPr>
                <w:rFonts w:hint="eastAsia" w:ascii="Times New Roman" w:hAnsi="Times New Roman" w:eastAsia="仿宋_GB2312"/>
                <w:color w:val="auto"/>
                <w:kern w:val="0"/>
                <w:szCs w:val="21"/>
                <w:lang w:eastAsia="zh-CN"/>
              </w:rPr>
              <w:t>省民政厅福彩助残公益金（假肢及辅助器具免费安装）</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r>
              <w:rPr>
                <w:rFonts w:hint="eastAsia" w:ascii="Times New Roman" w:hAnsi="Times New Roman" w:eastAsia="仿宋_GB2312" w:cs="Times New Roman"/>
                <w:color w:val="auto"/>
                <w:kern w:val="0"/>
                <w:szCs w:val="21"/>
                <w:lang w:val="en-US" w:eastAsia="zh-CN"/>
              </w:rPr>
              <w:t>5,000,000.00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5,000,000.00</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color w:val="auto"/>
                <w:kern w:val="0"/>
                <w:szCs w:val="21"/>
              </w:rPr>
            </w:pPr>
            <w:r>
              <w:rPr>
                <w:rFonts w:ascii="Times New Roman" w:hAnsi="Times New Roman" w:eastAsia="仿宋_GB2312"/>
                <w:color w:val="auto"/>
                <w:kern w:val="0"/>
                <w:szCs w:val="21"/>
              </w:rPr>
              <w:t>2、</w:t>
            </w:r>
            <w:r>
              <w:rPr>
                <w:rFonts w:hint="default" w:ascii="Times New Roman" w:hAnsi="Times New Roman" w:eastAsia="仿宋_GB2312"/>
                <w:color w:val="auto"/>
                <w:kern w:val="0"/>
                <w:szCs w:val="21"/>
              </w:rPr>
              <w:t>单位能力建设项目</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r>
              <w:rPr>
                <w:rFonts w:hint="eastAsia" w:ascii="Times New Roman" w:hAnsi="Times New Roman" w:eastAsia="仿宋_GB2312"/>
                <w:color w:val="auto"/>
                <w:kern w:val="0"/>
                <w:szCs w:val="21"/>
                <w:lang w:val="en-US" w:eastAsia="zh-CN"/>
              </w:rPr>
              <w:t>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2</w:t>
            </w:r>
            <w:r>
              <w:rPr>
                <w:rFonts w:hint="eastAsia" w:ascii="Times New Roman" w:hAnsi="Times New Roman" w:eastAsia="仿宋_GB2312" w:cs="Times New Roman"/>
                <w:color w:val="auto"/>
                <w:kern w:val="0"/>
                <w:szCs w:val="21"/>
                <w:lang w:val="en-US" w:eastAsia="zh-CN"/>
              </w:rPr>
              <w:t>,000,000.00</w:t>
            </w:r>
          </w:p>
        </w:tc>
      </w:tr>
      <w:tr>
        <w:tblPrEx>
          <w:tblCellMar>
            <w:top w:w="0" w:type="dxa"/>
            <w:left w:w="108" w:type="dxa"/>
            <w:bottom w:w="0" w:type="dxa"/>
            <w:right w:w="108" w:type="dxa"/>
          </w:tblCellMar>
        </w:tblPrEx>
        <w:trPr>
          <w:trHeight w:val="688"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仿宋_GB2312"/>
                <w:color w:val="auto"/>
                <w:kern w:val="0"/>
                <w:szCs w:val="21"/>
              </w:rPr>
            </w:pPr>
            <w:r>
              <w:rPr>
                <w:rFonts w:ascii="Times New Roman" w:hAnsi="Times New Roman" w:eastAsia="仿宋_GB2312"/>
                <w:color w:val="auto"/>
                <w:kern w:val="0"/>
                <w:szCs w:val="21"/>
              </w:rPr>
              <w:t>3、</w:t>
            </w:r>
            <w:r>
              <w:rPr>
                <w:rFonts w:hint="eastAsia" w:ascii="Times New Roman" w:hAnsi="Times New Roman" w:eastAsia="仿宋_GB2312"/>
                <w:color w:val="auto"/>
                <w:kern w:val="0"/>
                <w:szCs w:val="21"/>
              </w:rPr>
              <w:t>残疾人和精神卫生福利机构建设项目</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r>
              <w:rPr>
                <w:rFonts w:hint="eastAsia" w:ascii="Times New Roman" w:hAnsi="Times New Roman" w:eastAsia="仿宋_GB2312"/>
                <w:color w:val="auto"/>
                <w:kern w:val="0"/>
                <w:szCs w:val="21"/>
                <w:lang w:val="en-US" w:eastAsia="zh-CN"/>
              </w:rPr>
              <w:t>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4</w:t>
            </w:r>
            <w:r>
              <w:rPr>
                <w:rFonts w:hint="eastAsia" w:ascii="Times New Roman" w:hAnsi="Times New Roman" w:eastAsia="仿宋_GB2312" w:cs="Times New Roman"/>
                <w:color w:val="auto"/>
                <w:kern w:val="0"/>
                <w:szCs w:val="21"/>
                <w:lang w:val="en-US" w:eastAsia="zh-CN"/>
              </w:rPr>
              <w:t>,600,000.00</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公用经费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505</w:t>
            </w:r>
            <w:r>
              <w:rPr>
                <w:rFonts w:hint="eastAsia" w:ascii="Times New Roman" w:hAnsi="Times New Roman" w:eastAsia="仿宋_GB2312" w:cs="Times New Roman"/>
                <w:color w:val="auto"/>
                <w:kern w:val="0"/>
                <w:szCs w:val="21"/>
                <w:lang w:val="en-US" w:eastAsia="zh-CN"/>
              </w:rPr>
              <w:t>,000.00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405</w:t>
            </w:r>
            <w:r>
              <w:rPr>
                <w:rFonts w:hint="eastAsia" w:ascii="Times New Roman" w:hAnsi="Times New Roman" w:eastAsia="仿宋_GB2312" w:cs="Times New Roman"/>
                <w:color w:val="auto"/>
                <w:kern w:val="0"/>
                <w:szCs w:val="21"/>
                <w:lang w:val="en-US" w:eastAsia="zh-CN"/>
              </w:rPr>
              <w:t>,000.00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405</w:t>
            </w:r>
            <w:r>
              <w:rPr>
                <w:rFonts w:hint="eastAsia" w:ascii="Times New Roman" w:hAnsi="Times New Roman" w:eastAsia="仿宋_GB2312" w:cs="Times New Roman"/>
                <w:color w:val="auto"/>
                <w:kern w:val="0"/>
                <w:szCs w:val="21"/>
                <w:lang w:val="en-US" w:eastAsia="zh-CN"/>
              </w:rPr>
              <w:t>,000.00</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其中：办公经费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s="Times New Roman"/>
                <w:color w:val="auto"/>
                <w:kern w:val="0"/>
                <w:szCs w:val="21"/>
                <w:lang w:val="en-US" w:eastAsia="zh-CN"/>
              </w:rPr>
              <w:t>40,000.00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40,000.00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40,000.00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水费、电费、差旅费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140,000.00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90,000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olor w:val="auto"/>
                <w:kern w:val="0"/>
                <w:szCs w:val="21"/>
                <w:lang w:val="en-US" w:eastAsia="zh-CN"/>
              </w:rPr>
              <w:t>90,000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          会议费、培训费</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0.00</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10,000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olor w:val="auto"/>
                <w:kern w:val="0"/>
                <w:szCs w:val="21"/>
                <w:lang w:val="en-US" w:eastAsia="zh-CN"/>
              </w:rPr>
              <w:t>10,000</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政府采购金额</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257.10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val="en-US" w:eastAsia="zh-CN"/>
              </w:rPr>
              <w:t>787.22</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446"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xml:space="preserve">部门基本支出预算调整 </w:t>
            </w:r>
          </w:p>
        </w:tc>
        <w:tc>
          <w:tcPr>
            <w:tcW w:w="20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w:t>
            </w:r>
          </w:p>
        </w:tc>
        <w:tc>
          <w:tcPr>
            <w:tcW w:w="223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917" w:hRule="atLeast"/>
          <w:jc w:val="center"/>
        </w:trPr>
        <w:tc>
          <w:tcPr>
            <w:tcW w:w="33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楼堂馆所控制情况</w:t>
            </w:r>
          </w:p>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（20</w:t>
            </w:r>
            <w:r>
              <w:rPr>
                <w:rFonts w:hint="eastAsia" w:ascii="Times New Roman" w:hAnsi="Times New Roman" w:eastAsia="仿宋_GB2312"/>
                <w:color w:val="auto"/>
                <w:kern w:val="0"/>
                <w:szCs w:val="21"/>
              </w:rPr>
              <w:t>21</w:t>
            </w:r>
            <w:r>
              <w:rPr>
                <w:rFonts w:ascii="Times New Roman" w:hAnsi="Times New Roman" w:eastAsia="仿宋_GB2312"/>
                <w:color w:val="auto"/>
                <w:kern w:val="0"/>
                <w:szCs w:val="21"/>
              </w:rPr>
              <w:t>年完工项目）</w:t>
            </w:r>
          </w:p>
        </w:tc>
        <w:tc>
          <w:tcPr>
            <w:tcW w:w="11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bCs/>
                <w:color w:val="auto"/>
                <w:kern w:val="0"/>
                <w:szCs w:val="21"/>
                <w:lang w:eastAsia="zh-CN"/>
              </w:rPr>
            </w:pPr>
            <w:r>
              <w:rPr>
                <w:rFonts w:ascii="Times New Roman" w:hAnsi="Times New Roman" w:eastAsia="仿宋_GB2312"/>
                <w:bCs/>
                <w:color w:val="auto"/>
                <w:kern w:val="0"/>
                <w:szCs w:val="21"/>
              </w:rPr>
              <w:t>批复规模</w:t>
            </w:r>
          </w:p>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实际规模（㎡）</w:t>
            </w:r>
          </w:p>
        </w:tc>
        <w:tc>
          <w:tcPr>
            <w:tcW w:w="112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规模控制率</w:t>
            </w:r>
          </w:p>
        </w:tc>
        <w:tc>
          <w:tcPr>
            <w:tcW w:w="110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预算投资（万元）</w:t>
            </w:r>
          </w:p>
        </w:tc>
        <w:tc>
          <w:tcPr>
            <w:tcW w:w="96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实际投资（万元）</w:t>
            </w:r>
          </w:p>
        </w:tc>
        <w:tc>
          <w:tcPr>
            <w:tcW w:w="86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bCs/>
                <w:color w:val="auto"/>
                <w:kern w:val="0"/>
                <w:szCs w:val="21"/>
              </w:rPr>
            </w:pPr>
            <w:r>
              <w:rPr>
                <w:rFonts w:ascii="Times New Roman" w:hAnsi="Times New Roman" w:eastAsia="仿宋_GB2312"/>
                <w:bCs/>
                <w:color w:val="auto"/>
                <w:kern w:val="0"/>
                <w:szCs w:val="21"/>
              </w:rPr>
              <w:t>投资概算控制率</w:t>
            </w:r>
          </w:p>
        </w:tc>
      </w:tr>
      <w:tr>
        <w:tblPrEx>
          <w:tblCellMar>
            <w:top w:w="0" w:type="dxa"/>
            <w:left w:w="108" w:type="dxa"/>
            <w:bottom w:w="0" w:type="dxa"/>
            <w:right w:w="108" w:type="dxa"/>
          </w:tblCellMar>
        </w:tblPrEx>
        <w:trPr>
          <w:trHeight w:val="426" w:hRule="atLeast"/>
          <w:jc w:val="center"/>
        </w:trPr>
        <w:tc>
          <w:tcPr>
            <w:tcW w:w="33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p>
        </w:tc>
        <w:tc>
          <w:tcPr>
            <w:tcW w:w="118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84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1125"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1109"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96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p>
        </w:tc>
        <w:tc>
          <w:tcPr>
            <w:tcW w:w="86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535" w:hRule="atLeast"/>
          <w:jc w:val="center"/>
        </w:trPr>
        <w:tc>
          <w:tcPr>
            <w:tcW w:w="334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厉行节约保障措施</w:t>
            </w:r>
          </w:p>
        </w:tc>
        <w:tc>
          <w:tcPr>
            <w:tcW w:w="609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　</w:t>
            </w:r>
          </w:p>
        </w:tc>
      </w:tr>
    </w:tbl>
    <w:p>
      <w:pPr>
        <w:widowControl/>
        <w:spacing w:line="24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说明：“项目支出”需要填报基本支出以外的所有项目支出情况，“公用经费”填报基本支出中的一般商品和服务支出。</w:t>
      </w:r>
    </w:p>
    <w:p>
      <w:pPr>
        <w:widowControl/>
        <w:spacing w:line="240" w:lineRule="exact"/>
        <w:jc w:val="left"/>
        <w:rPr>
          <w:rFonts w:ascii="Times New Roman" w:hAnsi="Times New Roman" w:eastAsia="仿宋_GB2312"/>
          <w:color w:val="auto"/>
          <w:kern w:val="0"/>
          <w:szCs w:val="21"/>
        </w:rPr>
      </w:pPr>
    </w:p>
    <w:p>
      <w:pPr>
        <w:tabs>
          <w:tab w:val="left" w:pos="7371"/>
          <w:tab w:val="left" w:pos="7513"/>
        </w:tabs>
        <w:autoSpaceDE w:val="0"/>
        <w:autoSpaceDN w:val="0"/>
        <w:adjustRightInd w:val="0"/>
        <w:spacing w:line="580" w:lineRule="exact"/>
        <w:rPr>
          <w:rFonts w:hint="default" w:ascii="Times New Roman" w:hAnsi="Times New Roman" w:eastAsia="仿宋_GB2312"/>
          <w:color w:val="auto"/>
          <w:kern w:val="0"/>
          <w:sz w:val="22"/>
          <w:lang w:val="en-US" w:eastAsia="zh-CN"/>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rPr>
        <w:t>2</w:t>
      </w:r>
    </w:p>
    <w:p>
      <w:pPr>
        <w:widowControl/>
        <w:spacing w:line="520" w:lineRule="exact"/>
        <w:jc w:val="center"/>
        <w:rPr>
          <w:rFonts w:hint="eastAsia" w:ascii="Times New Roman" w:hAnsi="Times New Roman" w:eastAsia="方正小标宋简体"/>
          <w:color w:val="auto"/>
          <w:kern w:val="0"/>
          <w:sz w:val="44"/>
          <w:szCs w:val="44"/>
        </w:rPr>
      </w:pPr>
      <w:r>
        <w:rPr>
          <w:rFonts w:ascii="Times New Roman" w:hAnsi="Times New Roman" w:eastAsia="方正小标宋简体"/>
          <w:color w:val="auto"/>
          <w:kern w:val="0"/>
          <w:sz w:val="44"/>
          <w:szCs w:val="44"/>
        </w:rPr>
        <w:t>20</w:t>
      </w:r>
      <w:r>
        <w:rPr>
          <w:rFonts w:hint="eastAsia" w:ascii="Times New Roman" w:hAnsi="Times New Roman" w:eastAsia="方正小标宋简体"/>
          <w:color w:val="auto"/>
          <w:kern w:val="0"/>
          <w:sz w:val="44"/>
          <w:szCs w:val="44"/>
        </w:rPr>
        <w:t>21</w:t>
      </w:r>
      <w:r>
        <w:rPr>
          <w:rFonts w:ascii="Times New Roman" w:hAnsi="Times New Roman" w:eastAsia="方正小标宋简体"/>
          <w:color w:val="auto"/>
          <w:kern w:val="0"/>
          <w:sz w:val="44"/>
          <w:szCs w:val="44"/>
        </w:rPr>
        <w:t>年度部门整体支出绩效自评表</w:t>
      </w:r>
    </w:p>
    <w:tbl>
      <w:tblPr>
        <w:tblStyle w:val="6"/>
        <w:tblW w:w="9959" w:type="dxa"/>
        <w:jc w:val="center"/>
        <w:tblLayout w:type="fixed"/>
        <w:tblCellMar>
          <w:top w:w="0" w:type="dxa"/>
          <w:left w:w="108" w:type="dxa"/>
          <w:bottom w:w="0" w:type="dxa"/>
          <w:right w:w="108" w:type="dxa"/>
        </w:tblCellMar>
      </w:tblPr>
      <w:tblGrid>
        <w:gridCol w:w="955"/>
        <w:gridCol w:w="779"/>
        <w:gridCol w:w="820"/>
        <w:gridCol w:w="1267"/>
        <w:gridCol w:w="1538"/>
        <w:gridCol w:w="1568"/>
        <w:gridCol w:w="939"/>
        <w:gridCol w:w="970"/>
        <w:gridCol w:w="1123"/>
      </w:tblGrid>
      <w:tr>
        <w:tblPrEx>
          <w:tblCellMar>
            <w:top w:w="0" w:type="dxa"/>
            <w:left w:w="108" w:type="dxa"/>
            <w:bottom w:w="0" w:type="dxa"/>
            <w:right w:w="108" w:type="dxa"/>
          </w:tblCellMar>
        </w:tblPrEx>
        <w:trPr>
          <w:trHeight w:val="466" w:hRule="atLeast"/>
          <w:jc w:val="center"/>
        </w:trPr>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部门</w:t>
            </w:r>
          </w:p>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名称</w:t>
            </w:r>
          </w:p>
        </w:tc>
        <w:tc>
          <w:tcPr>
            <w:tcW w:w="9004" w:type="dxa"/>
            <w:gridSpan w:val="8"/>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湖南省假肢矫形康复中心（湖南省康复辅具技术指导中心）</w:t>
            </w:r>
            <w:r>
              <w:rPr>
                <w:rFonts w:ascii="Times New Roman" w:hAnsi="Times New Roman" w:eastAsia="仿宋_GB2312"/>
                <w:color w:val="auto"/>
                <w:kern w:val="0"/>
                <w:szCs w:val="21"/>
              </w:rPr>
              <w:t>　</w:t>
            </w:r>
          </w:p>
        </w:tc>
      </w:tr>
      <w:tr>
        <w:tblPrEx>
          <w:tblCellMar>
            <w:top w:w="0" w:type="dxa"/>
            <w:left w:w="108" w:type="dxa"/>
            <w:bottom w:w="0" w:type="dxa"/>
            <w:right w:w="108" w:type="dxa"/>
          </w:tblCellMar>
        </w:tblPrEx>
        <w:trPr>
          <w:trHeight w:val="396" w:hRule="atLeast"/>
          <w:jc w:val="center"/>
        </w:trPr>
        <w:tc>
          <w:tcPr>
            <w:tcW w:w="955" w:type="dxa"/>
            <w:vMerge w:val="restart"/>
            <w:tcBorders>
              <w:top w:val="nil"/>
              <w:left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年度预</w:t>
            </w:r>
          </w:p>
          <w:p>
            <w:pPr>
              <w:widowControl/>
              <w:spacing w:line="260" w:lineRule="exact"/>
              <w:jc w:val="center"/>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算申请</w:t>
            </w:r>
          </w:p>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（万元）</w:t>
            </w:r>
          </w:p>
        </w:tc>
        <w:tc>
          <w:tcPr>
            <w:tcW w:w="1599" w:type="dxa"/>
            <w:gridSpan w:val="2"/>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p>
        </w:tc>
        <w:tc>
          <w:tcPr>
            <w:tcW w:w="1267"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年初预算数</w:t>
            </w:r>
          </w:p>
        </w:tc>
        <w:tc>
          <w:tcPr>
            <w:tcW w:w="1538"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全年预</w:t>
            </w:r>
            <w:r>
              <w:rPr>
                <w:rFonts w:hint="eastAsia" w:ascii="Times New Roman" w:hAnsi="Times New Roman" w:eastAsia="仿宋_GB2312"/>
                <w:color w:val="auto"/>
                <w:szCs w:val="21"/>
                <w:lang w:eastAsia="zh-CN"/>
              </w:rPr>
              <w:t>算</w:t>
            </w:r>
            <w:r>
              <w:rPr>
                <w:rFonts w:ascii="Times New Roman" w:hAnsi="Times New Roman" w:eastAsia="仿宋_GB2312"/>
                <w:color w:val="auto"/>
                <w:szCs w:val="21"/>
              </w:rPr>
              <w:t>数</w:t>
            </w:r>
          </w:p>
        </w:tc>
        <w:tc>
          <w:tcPr>
            <w:tcW w:w="1568"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全年执行数</w:t>
            </w:r>
          </w:p>
        </w:tc>
        <w:tc>
          <w:tcPr>
            <w:tcW w:w="939"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分值</w:t>
            </w:r>
          </w:p>
        </w:tc>
        <w:tc>
          <w:tcPr>
            <w:tcW w:w="970"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执行率</w:t>
            </w:r>
          </w:p>
        </w:tc>
        <w:tc>
          <w:tcPr>
            <w:tcW w:w="1123"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szCs w:val="21"/>
              </w:rPr>
            </w:pPr>
            <w:r>
              <w:rPr>
                <w:rFonts w:ascii="Times New Roman" w:hAnsi="Times New Roman" w:eastAsia="仿宋_GB2312"/>
                <w:color w:val="auto"/>
                <w:szCs w:val="21"/>
              </w:rPr>
              <w:t>得分</w:t>
            </w:r>
          </w:p>
        </w:tc>
      </w:tr>
      <w:tr>
        <w:tblPrEx>
          <w:tblCellMar>
            <w:top w:w="0" w:type="dxa"/>
            <w:left w:w="108" w:type="dxa"/>
            <w:bottom w:w="0" w:type="dxa"/>
            <w:right w:w="108" w:type="dxa"/>
          </w:tblCellMar>
        </w:tblPrEx>
        <w:trPr>
          <w:trHeight w:val="365" w:hRule="atLeast"/>
          <w:jc w:val="center"/>
        </w:trPr>
        <w:tc>
          <w:tcPr>
            <w:tcW w:w="955" w:type="dxa"/>
            <w:vMerge w:val="continue"/>
            <w:tcBorders>
              <w:top w:val="nil"/>
              <w:left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p>
        </w:tc>
        <w:tc>
          <w:tcPr>
            <w:tcW w:w="1599" w:type="dxa"/>
            <w:gridSpan w:val="2"/>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kern w:val="0"/>
                <w:szCs w:val="21"/>
              </w:rPr>
              <w:t>年度资金总额</w:t>
            </w:r>
          </w:p>
        </w:tc>
        <w:tc>
          <w:tcPr>
            <w:tcW w:w="1267"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1710.15</w:t>
            </w:r>
          </w:p>
        </w:tc>
        <w:tc>
          <w:tcPr>
            <w:tcW w:w="153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3435.67</w:t>
            </w:r>
          </w:p>
        </w:tc>
        <w:tc>
          <w:tcPr>
            <w:tcW w:w="1568"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3432.32</w:t>
            </w:r>
          </w:p>
        </w:tc>
        <w:tc>
          <w:tcPr>
            <w:tcW w:w="939" w:type="dxa"/>
            <w:tcBorders>
              <w:top w:val="nil"/>
              <w:left w:val="nil"/>
              <w:bottom w:val="single" w:color="auto" w:sz="4" w:space="0"/>
              <w:right w:val="single" w:color="auto" w:sz="4" w:space="0"/>
            </w:tcBorders>
            <w:noWrap w:val="0"/>
            <w:vAlign w:val="center"/>
          </w:tcPr>
          <w:p>
            <w:pPr>
              <w:spacing w:line="260" w:lineRule="exact"/>
              <w:jc w:val="center"/>
              <w:rPr>
                <w:rFonts w:ascii="Times New Roman" w:hAnsi="Times New Roman" w:eastAsia="仿宋_GB2312"/>
                <w:color w:val="auto"/>
                <w:szCs w:val="21"/>
              </w:rPr>
            </w:pPr>
            <w:r>
              <w:rPr>
                <w:rFonts w:ascii="Times New Roman" w:hAnsi="Times New Roman" w:eastAsia="仿宋_GB2312"/>
                <w:color w:val="auto"/>
                <w:szCs w:val="21"/>
              </w:rPr>
              <w:t>10</w:t>
            </w:r>
          </w:p>
        </w:tc>
        <w:tc>
          <w:tcPr>
            <w:tcW w:w="970"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99.9%</w:t>
            </w:r>
          </w:p>
        </w:tc>
        <w:tc>
          <w:tcPr>
            <w:tcW w:w="1123" w:type="dxa"/>
            <w:tcBorders>
              <w:top w:val="nil"/>
              <w:left w:val="nil"/>
              <w:bottom w:val="single" w:color="auto" w:sz="4" w:space="0"/>
              <w:right w:val="single" w:color="auto" w:sz="4" w:space="0"/>
            </w:tcBorders>
            <w:noWrap w:val="0"/>
            <w:vAlign w:val="center"/>
          </w:tcPr>
          <w:p>
            <w:pPr>
              <w:spacing w:line="260" w:lineRule="exact"/>
              <w:jc w:val="center"/>
              <w:rPr>
                <w:rFonts w:hint="default" w:ascii="Times New Roman" w:hAnsi="Times New Roman" w:eastAsia="仿宋_GB2312"/>
                <w:color w:val="auto"/>
                <w:szCs w:val="21"/>
                <w:lang w:val="en-US" w:eastAsia="zh-CN"/>
              </w:rPr>
            </w:pPr>
            <w:r>
              <w:rPr>
                <w:rFonts w:hint="eastAsia" w:ascii="Times New Roman" w:hAnsi="Times New Roman" w:eastAsia="仿宋_GB2312"/>
                <w:color w:val="auto"/>
                <w:szCs w:val="21"/>
                <w:lang w:val="en-US" w:eastAsia="zh-CN"/>
              </w:rPr>
              <w:t>9.9</w:t>
            </w:r>
          </w:p>
        </w:tc>
      </w:tr>
      <w:tr>
        <w:tblPrEx>
          <w:tblCellMar>
            <w:top w:w="0" w:type="dxa"/>
            <w:left w:w="108" w:type="dxa"/>
            <w:bottom w:w="0" w:type="dxa"/>
            <w:right w:w="108" w:type="dxa"/>
          </w:tblCellMar>
        </w:tblPrEx>
        <w:trPr>
          <w:trHeight w:val="333" w:hRule="atLeast"/>
          <w:jc w:val="center"/>
        </w:trPr>
        <w:tc>
          <w:tcPr>
            <w:tcW w:w="955" w:type="dxa"/>
            <w:vMerge w:val="continue"/>
            <w:tcBorders>
              <w:left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按收入性质分：</w:t>
            </w:r>
          </w:p>
        </w:tc>
        <w:tc>
          <w:tcPr>
            <w:tcW w:w="460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按支出性质分：</w:t>
            </w:r>
          </w:p>
        </w:tc>
      </w:tr>
      <w:tr>
        <w:tblPrEx>
          <w:tblCellMar>
            <w:top w:w="0" w:type="dxa"/>
            <w:left w:w="108" w:type="dxa"/>
            <w:bottom w:w="0" w:type="dxa"/>
            <w:right w:w="108" w:type="dxa"/>
          </w:tblCellMar>
        </w:tblPrEx>
        <w:trPr>
          <w:trHeight w:val="333" w:hRule="atLeast"/>
          <w:jc w:val="center"/>
        </w:trPr>
        <w:tc>
          <w:tcPr>
            <w:tcW w:w="955" w:type="dxa"/>
            <w:vMerge w:val="continue"/>
            <w:tcBorders>
              <w:left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 xml:space="preserve">  其中：  一般公共预算：</w:t>
            </w:r>
            <w:r>
              <w:rPr>
                <w:rFonts w:hint="eastAsia" w:ascii="Times New Roman" w:hAnsi="Times New Roman" w:eastAsia="仿宋_GB2312"/>
                <w:color w:val="auto"/>
                <w:kern w:val="0"/>
                <w:szCs w:val="21"/>
                <w:lang w:val="en-US" w:eastAsia="zh-CN"/>
              </w:rPr>
              <w:t>710.15</w:t>
            </w:r>
          </w:p>
        </w:tc>
        <w:tc>
          <w:tcPr>
            <w:tcW w:w="460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其中：基本支出：</w:t>
            </w:r>
            <w:r>
              <w:rPr>
                <w:rFonts w:hint="eastAsia" w:ascii="Times New Roman" w:hAnsi="Times New Roman" w:eastAsia="仿宋_GB2312"/>
                <w:color w:val="auto"/>
                <w:kern w:val="0"/>
                <w:szCs w:val="21"/>
                <w:lang w:val="en-US" w:eastAsia="zh-CN"/>
              </w:rPr>
              <w:t>706.80</w:t>
            </w:r>
          </w:p>
        </w:tc>
      </w:tr>
      <w:tr>
        <w:tblPrEx>
          <w:tblCellMar>
            <w:top w:w="0" w:type="dxa"/>
            <w:left w:w="108" w:type="dxa"/>
            <w:bottom w:w="0" w:type="dxa"/>
            <w:right w:w="108" w:type="dxa"/>
          </w:tblCellMar>
        </w:tblPrEx>
        <w:trPr>
          <w:trHeight w:val="333" w:hRule="atLeast"/>
          <w:jc w:val="center"/>
        </w:trPr>
        <w:tc>
          <w:tcPr>
            <w:tcW w:w="955" w:type="dxa"/>
            <w:vMerge w:val="continue"/>
            <w:tcBorders>
              <w:left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nil"/>
              <w:left w:val="nil"/>
              <w:bottom w:val="single" w:color="auto" w:sz="4" w:space="0"/>
              <w:right w:val="single" w:color="auto" w:sz="4" w:space="0"/>
            </w:tcBorders>
            <w:noWrap w:val="0"/>
            <w:vAlign w:val="center"/>
          </w:tcPr>
          <w:p>
            <w:pPr>
              <w:widowControl/>
              <w:spacing w:line="260" w:lineRule="exact"/>
              <w:ind w:firstLine="840" w:firstLineChars="400"/>
              <w:jc w:val="left"/>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政府性基金拨款：</w:t>
            </w:r>
            <w:r>
              <w:rPr>
                <w:rFonts w:hint="eastAsia" w:ascii="Times New Roman" w:hAnsi="Times New Roman" w:eastAsia="仿宋_GB2312"/>
                <w:color w:val="auto"/>
                <w:kern w:val="0"/>
                <w:szCs w:val="21"/>
                <w:lang w:val="en-US" w:eastAsia="zh-CN"/>
              </w:rPr>
              <w:t>1160.00</w:t>
            </w:r>
          </w:p>
        </w:tc>
        <w:tc>
          <w:tcPr>
            <w:tcW w:w="4600" w:type="dxa"/>
            <w:gridSpan w:val="4"/>
            <w:tcBorders>
              <w:top w:val="nil"/>
              <w:left w:val="nil"/>
              <w:bottom w:val="single" w:color="auto" w:sz="4" w:space="0"/>
              <w:right w:val="single" w:color="auto" w:sz="4" w:space="0"/>
            </w:tcBorders>
            <w:noWrap w:val="0"/>
            <w:vAlign w:val="center"/>
          </w:tcPr>
          <w:p>
            <w:pPr>
              <w:widowControl/>
              <w:spacing w:line="260" w:lineRule="exact"/>
              <w:ind w:firstLine="630" w:firstLineChars="300"/>
              <w:jc w:val="left"/>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项目支出：</w:t>
            </w:r>
            <w:r>
              <w:rPr>
                <w:rFonts w:hint="eastAsia" w:ascii="Times New Roman" w:hAnsi="Times New Roman" w:eastAsia="仿宋_GB2312"/>
                <w:color w:val="auto"/>
                <w:kern w:val="0"/>
                <w:szCs w:val="21"/>
                <w:lang w:val="en-US" w:eastAsia="zh-CN"/>
              </w:rPr>
              <w:t>1160.00</w:t>
            </w:r>
          </w:p>
        </w:tc>
      </w:tr>
      <w:tr>
        <w:tblPrEx>
          <w:tblCellMar>
            <w:top w:w="0" w:type="dxa"/>
            <w:left w:w="108" w:type="dxa"/>
            <w:bottom w:w="0" w:type="dxa"/>
            <w:right w:w="108" w:type="dxa"/>
          </w:tblCellMar>
        </w:tblPrEx>
        <w:trPr>
          <w:trHeight w:val="333" w:hRule="atLeast"/>
          <w:jc w:val="center"/>
        </w:trPr>
        <w:tc>
          <w:tcPr>
            <w:tcW w:w="955" w:type="dxa"/>
            <w:vMerge w:val="continue"/>
            <w:tcBorders>
              <w:left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纳入专户管理的非税收入拨款：</w:t>
            </w:r>
          </w:p>
        </w:tc>
        <w:tc>
          <w:tcPr>
            <w:tcW w:w="460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 xml:space="preserve">      其他支出：1565.52</w:t>
            </w:r>
          </w:p>
        </w:tc>
      </w:tr>
      <w:tr>
        <w:tblPrEx>
          <w:tblCellMar>
            <w:top w:w="0" w:type="dxa"/>
            <w:left w:w="108" w:type="dxa"/>
            <w:bottom w:w="0" w:type="dxa"/>
            <w:right w:w="108" w:type="dxa"/>
          </w:tblCellMar>
        </w:tblPrEx>
        <w:trPr>
          <w:trHeight w:val="333" w:hRule="atLeast"/>
          <w:jc w:val="center"/>
        </w:trPr>
        <w:tc>
          <w:tcPr>
            <w:tcW w:w="955" w:type="dxa"/>
            <w:vMerge w:val="continue"/>
            <w:tcBorders>
              <w:left w:val="single" w:color="auto" w:sz="4" w:space="0"/>
              <w:bottom w:val="single" w:color="000000"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nil"/>
              <w:left w:val="nil"/>
              <w:bottom w:val="single" w:color="auto" w:sz="4" w:space="0"/>
              <w:right w:val="single" w:color="auto" w:sz="4" w:space="0"/>
            </w:tcBorders>
            <w:noWrap w:val="0"/>
            <w:vAlign w:val="center"/>
          </w:tcPr>
          <w:p>
            <w:pPr>
              <w:widowControl/>
              <w:spacing w:line="260" w:lineRule="exact"/>
              <w:ind w:firstLine="1470" w:firstLineChars="700"/>
              <w:jc w:val="left"/>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其他资金：</w:t>
            </w:r>
            <w:r>
              <w:rPr>
                <w:rFonts w:hint="eastAsia" w:ascii="Times New Roman" w:hAnsi="Times New Roman" w:eastAsia="仿宋_GB2312"/>
                <w:color w:val="auto"/>
                <w:kern w:val="0"/>
                <w:szCs w:val="21"/>
                <w:lang w:val="en-US" w:eastAsia="zh-CN"/>
              </w:rPr>
              <w:t>1565.52</w:t>
            </w:r>
          </w:p>
        </w:tc>
        <w:tc>
          <w:tcPr>
            <w:tcW w:w="460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333" w:hRule="atLeast"/>
          <w:jc w:val="center"/>
        </w:trPr>
        <w:tc>
          <w:tcPr>
            <w:tcW w:w="955"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年度总体目标</w:t>
            </w:r>
          </w:p>
        </w:tc>
        <w:tc>
          <w:tcPr>
            <w:tcW w:w="4404" w:type="dxa"/>
            <w:gridSpan w:val="4"/>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预期目标</w:t>
            </w:r>
          </w:p>
        </w:tc>
        <w:tc>
          <w:tcPr>
            <w:tcW w:w="4600"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实际完成情况　</w:t>
            </w:r>
          </w:p>
        </w:tc>
      </w:tr>
      <w:tr>
        <w:tblPrEx>
          <w:tblCellMar>
            <w:top w:w="0" w:type="dxa"/>
            <w:left w:w="108" w:type="dxa"/>
            <w:bottom w:w="0" w:type="dxa"/>
            <w:right w:w="108" w:type="dxa"/>
          </w:tblCellMar>
        </w:tblPrEx>
        <w:trPr>
          <w:trHeight w:val="2445" w:hRule="atLeast"/>
          <w:jc w:val="center"/>
        </w:trPr>
        <w:tc>
          <w:tcPr>
            <w:tcW w:w="955" w:type="dxa"/>
            <w:vMerge w:val="continue"/>
            <w:tcBorders>
              <w:top w:val="nil"/>
              <w:left w:val="single" w:color="auto" w:sz="4" w:space="0"/>
              <w:bottom w:val="single" w:color="000000"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p>
        </w:tc>
        <w:tc>
          <w:tcPr>
            <w:tcW w:w="4404" w:type="dxa"/>
            <w:gridSpan w:val="4"/>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hint="eastAsia" w:ascii="Times New Roman" w:hAnsi="Times New Roman" w:eastAsia="仿宋_GB2312"/>
                <w:color w:val="auto"/>
                <w:kern w:val="0"/>
                <w:szCs w:val="21"/>
              </w:rPr>
              <w:t>为残障人及失能半失能老年人提供康复护理服务。生产假肢、轮椅车、矫形器等康复辅助器具，提供伤残康复、护理训练以及民政相关业务加工服务。</w:t>
            </w:r>
            <w:r>
              <w:rPr>
                <w:rFonts w:ascii="Times New Roman" w:hAnsi="Times New Roman" w:eastAsia="仿宋_GB2312"/>
                <w:color w:val="auto"/>
                <w:kern w:val="0"/>
                <w:szCs w:val="21"/>
              </w:rPr>
              <w:t>　　</w:t>
            </w:r>
          </w:p>
        </w:tc>
        <w:tc>
          <w:tcPr>
            <w:tcW w:w="4600"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　</w:t>
            </w:r>
            <w:r>
              <w:rPr>
                <w:rFonts w:hint="eastAsia" w:ascii="Times New Roman" w:hAnsi="Times New Roman" w:eastAsia="仿宋_GB2312"/>
                <w:color w:val="auto"/>
                <w:kern w:val="0"/>
                <w:szCs w:val="21"/>
              </w:rPr>
              <w:t>2021年，省康复辅具技术指导</w:t>
            </w:r>
            <w:r>
              <w:rPr>
                <w:rFonts w:hint="eastAsia" w:ascii="Times New Roman" w:hAnsi="Times New Roman" w:eastAsia="仿宋_GB2312"/>
                <w:color w:val="auto"/>
                <w:kern w:val="0"/>
                <w:szCs w:val="21"/>
                <w:lang w:val="en-US" w:eastAsia="zh-CN"/>
              </w:rPr>
              <w:t>中心坚持以习近平新时代中国特色社会主义思想为指导，全面贯彻落实省民政厅各项决策部署，扎实开展党史学习教育，抓牢抓实常态化疫情防控，有序开展“福彩公益金助残”“福康工程”、伤残军人辅具配置等助残项目，积极拓展辅具市场业务，有效提升湖南“湘康”品牌影响力，全年共惠及1711名困难残障群众、261位伤残军人及250位老年人。中心年度各项工作任务顺利完成。</w:t>
            </w:r>
          </w:p>
        </w:tc>
      </w:tr>
      <w:tr>
        <w:tblPrEx>
          <w:tblCellMar>
            <w:top w:w="0" w:type="dxa"/>
            <w:left w:w="108" w:type="dxa"/>
            <w:bottom w:w="0" w:type="dxa"/>
            <w:right w:w="108" w:type="dxa"/>
          </w:tblCellMar>
        </w:tblPrEx>
        <w:trPr>
          <w:trHeight w:val="752" w:hRule="atLeast"/>
          <w:jc w:val="center"/>
        </w:trPr>
        <w:tc>
          <w:tcPr>
            <w:tcW w:w="955"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绩</w:t>
            </w:r>
          </w:p>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效</w:t>
            </w:r>
          </w:p>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指</w:t>
            </w:r>
          </w:p>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标</w:t>
            </w:r>
          </w:p>
        </w:tc>
        <w:tc>
          <w:tcPr>
            <w:tcW w:w="77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一级指标</w:t>
            </w:r>
          </w:p>
        </w:tc>
        <w:tc>
          <w:tcPr>
            <w:tcW w:w="820"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二级指标</w:t>
            </w:r>
          </w:p>
        </w:tc>
        <w:tc>
          <w:tcPr>
            <w:tcW w:w="1267"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三级指标</w:t>
            </w:r>
          </w:p>
        </w:tc>
        <w:tc>
          <w:tcPr>
            <w:tcW w:w="1538"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年度</w:t>
            </w:r>
          </w:p>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指标值</w:t>
            </w:r>
          </w:p>
        </w:tc>
        <w:tc>
          <w:tcPr>
            <w:tcW w:w="1568"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实际完成值</w:t>
            </w:r>
          </w:p>
        </w:tc>
        <w:tc>
          <w:tcPr>
            <w:tcW w:w="939"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分值</w:t>
            </w:r>
          </w:p>
        </w:tc>
        <w:tc>
          <w:tcPr>
            <w:tcW w:w="970" w:type="dxa"/>
            <w:tcBorders>
              <w:top w:val="nil"/>
              <w:left w:val="nil"/>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得分</w:t>
            </w:r>
          </w:p>
        </w:tc>
        <w:tc>
          <w:tcPr>
            <w:tcW w:w="1123" w:type="dxa"/>
            <w:tcBorders>
              <w:top w:val="nil"/>
              <w:left w:val="nil"/>
              <w:bottom w:val="single" w:color="auto" w:sz="4" w:space="0"/>
              <w:right w:val="single" w:color="auto" w:sz="4" w:space="0"/>
            </w:tcBorders>
            <w:noWrap w:val="0"/>
            <w:vAlign w:val="center"/>
          </w:tcPr>
          <w:p>
            <w:pPr>
              <w:spacing w:line="220" w:lineRule="exact"/>
              <w:jc w:val="center"/>
              <w:rPr>
                <w:rFonts w:hint="default" w:ascii="Times New Roman" w:hAnsi="Times New Roman" w:eastAsia="仿宋_GB2312"/>
                <w:color w:val="auto"/>
                <w:kern w:val="0"/>
                <w:szCs w:val="21"/>
                <w:lang w:val="en-US" w:eastAsia="zh-CN"/>
              </w:rPr>
            </w:pPr>
            <w:r>
              <w:rPr>
                <w:rFonts w:ascii="Times New Roman" w:hAnsi="Times New Roman" w:eastAsia="仿宋_GB2312"/>
                <w:color w:val="auto"/>
                <w:kern w:val="0"/>
                <w:szCs w:val="21"/>
              </w:rPr>
              <w:t>偏差原因分析及改进措施</w:t>
            </w:r>
          </w:p>
        </w:tc>
      </w:tr>
      <w:tr>
        <w:tblPrEx>
          <w:tblCellMar>
            <w:top w:w="0" w:type="dxa"/>
            <w:left w:w="108" w:type="dxa"/>
            <w:bottom w:w="0" w:type="dxa"/>
            <w:right w:w="108" w:type="dxa"/>
          </w:tblCellMar>
        </w:tblPrEx>
        <w:trPr>
          <w:trHeight w:val="589"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产出指标</w:t>
            </w:r>
          </w:p>
          <w:p>
            <w:pPr>
              <w:widowControl/>
              <w:spacing w:line="220" w:lineRule="exact"/>
              <w:jc w:val="center"/>
              <w:rPr>
                <w:rFonts w:ascii="Times New Roman" w:hAnsi="Times New Roman" w:eastAsia="仿宋_GB2312"/>
                <w:color w:val="auto"/>
                <w:kern w:val="0"/>
                <w:szCs w:val="21"/>
              </w:rPr>
            </w:pP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(50分)</w:t>
            </w: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数量指标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olor w:val="auto"/>
                <w:kern w:val="0"/>
                <w:szCs w:val="21"/>
                <w:lang w:val="en-US" w:eastAsia="zh-CN"/>
              </w:rPr>
            </w:pPr>
            <w:r>
              <w:rPr>
                <w:rFonts w:hint="default" w:ascii="Times New Roman" w:hAnsi="Times New Roman" w:eastAsia="仿宋_GB2312"/>
                <w:color w:val="auto"/>
                <w:kern w:val="0"/>
                <w:szCs w:val="21"/>
                <w:lang w:val="en-US" w:eastAsia="zh-CN"/>
              </w:rPr>
              <w:t>服务伤残人员人次</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olor w:val="auto"/>
                <w:kern w:val="0"/>
                <w:szCs w:val="21"/>
                <w:lang w:val="en-US" w:eastAsia="zh-CN"/>
              </w:rPr>
            </w:pPr>
            <w:r>
              <w:rPr>
                <w:rFonts w:hint="default" w:ascii="Times New Roman" w:hAnsi="Times New Roman" w:eastAsia="仿宋_GB2312"/>
                <w:color w:val="auto"/>
                <w:kern w:val="0"/>
                <w:szCs w:val="21"/>
                <w:lang w:val="en-US" w:eastAsia="zh-CN"/>
              </w:rPr>
              <w:t>&gt;2000人</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1972人</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5</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eastAsia="zh-CN"/>
              </w:rPr>
              <w:t>进一步加大服务范围</w:t>
            </w:r>
          </w:p>
        </w:tc>
      </w:tr>
      <w:tr>
        <w:tblPrEx>
          <w:tblCellMar>
            <w:top w:w="0" w:type="dxa"/>
            <w:left w:w="108" w:type="dxa"/>
            <w:bottom w:w="0" w:type="dxa"/>
            <w:right w:w="108" w:type="dxa"/>
          </w:tblCellMar>
        </w:tblPrEx>
        <w:trPr>
          <w:trHeight w:val="556"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服务老年人人次</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&gt;200人</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250人</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717"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质量指标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提高伤残康复、护理服务水平</w:t>
            </w:r>
          </w:p>
        </w:tc>
        <w:tc>
          <w:tcPr>
            <w:tcW w:w="15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提高</w:t>
            </w:r>
          </w:p>
        </w:tc>
        <w:tc>
          <w:tcPr>
            <w:tcW w:w="1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提高</w:t>
            </w:r>
          </w:p>
        </w:tc>
        <w:tc>
          <w:tcPr>
            <w:tcW w:w="939"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7</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1252"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 w:val="20"/>
                <w:szCs w:val="20"/>
              </w:rPr>
              <w:t>严格按照彩票公益金和预算管理要求开展工作</w:t>
            </w:r>
          </w:p>
        </w:tc>
        <w:tc>
          <w:tcPr>
            <w:tcW w:w="153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 w:val="20"/>
                <w:szCs w:val="20"/>
              </w:rPr>
              <w:t>严格按照规定予以执行</w:t>
            </w:r>
            <w:r>
              <w:rPr>
                <w:rFonts w:hint="eastAsia" w:ascii="Times New Roman" w:hAnsi="Times New Roman" w:eastAsia="仿宋_GB2312" w:cs="Times New Roman"/>
                <w:color w:val="auto"/>
                <w:kern w:val="0"/>
                <w:sz w:val="20"/>
                <w:szCs w:val="20"/>
                <w:lang w:eastAsia="zh-CN"/>
              </w:rPr>
              <w:t>。</w:t>
            </w:r>
          </w:p>
        </w:tc>
        <w:tc>
          <w:tcPr>
            <w:tcW w:w="156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 w:val="20"/>
                <w:szCs w:val="20"/>
              </w:rPr>
              <w:t>严格按照规定予以执行</w:t>
            </w:r>
            <w:r>
              <w:rPr>
                <w:rFonts w:hint="eastAsia" w:ascii="Times New Roman" w:hAnsi="Times New Roman" w:eastAsia="仿宋_GB2312" w:cs="Times New Roman"/>
                <w:color w:val="auto"/>
                <w:kern w:val="0"/>
                <w:sz w:val="20"/>
                <w:szCs w:val="20"/>
                <w:lang w:eastAsia="zh-CN"/>
              </w:rPr>
              <w:t>。</w:t>
            </w:r>
          </w:p>
        </w:tc>
        <w:tc>
          <w:tcPr>
            <w:tcW w:w="939"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7</w:t>
            </w:r>
          </w:p>
        </w:tc>
        <w:tc>
          <w:tcPr>
            <w:tcW w:w="970"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7</w:t>
            </w:r>
          </w:p>
        </w:tc>
        <w:tc>
          <w:tcPr>
            <w:tcW w:w="1123" w:type="dxa"/>
            <w:tcBorders>
              <w:top w:val="nil"/>
              <w:left w:val="nil"/>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90"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时效指标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及时完成假肢、矫形器等辅具装配</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小腿假肢、大腿假肢、矫形器安装训练周期分别不超过20天、30天、60天。</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小腿假肢、大腿假肢、矫形器安装训练周期分别不超过20天、30天、60天。</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556"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福彩项目完成时间</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2021年12月31日前完成</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hint="eastAsia" w:ascii="Times New Roman" w:hAnsi="Times New Roman" w:eastAsia="仿宋_GB2312" w:cs="Times New Roman"/>
                <w:color w:val="auto"/>
                <w:kern w:val="0"/>
                <w:szCs w:val="21"/>
                <w:lang w:val="en-US" w:eastAsia="zh-CN"/>
              </w:rPr>
              <w:t>2021年12月31日前完成</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1859"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成本指标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rPr>
              <w:t>福彩助残免费安装假肢项目成本</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小腿、大腿、髋大腿、上肢假肢标准分别为每具7000元、9500元、13500元、8500元。</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小腿、大腿、髋大腿、上肢假肢标准分别为每具7000元、9500元、13500元、8500元。</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501"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olor w:val="auto"/>
                <w:kern w:val="0"/>
                <w:szCs w:val="21"/>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养老中心收费标准</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执行普惠养老收费价格</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执行普惠养老收费价格</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501"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效益指标（30分）</w:t>
            </w: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经济效</w:t>
            </w: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益指标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20"/>
                <w:szCs w:val="20"/>
                <w:lang w:val="en-US" w:eastAsia="zh-CN"/>
              </w:rPr>
            </w:pPr>
            <w:r>
              <w:rPr>
                <w:rFonts w:hint="eastAsia" w:ascii="Times New Roman" w:hAnsi="Times New Roman" w:eastAsia="仿宋_GB2312" w:cs="Times New Roman"/>
                <w:color w:val="auto"/>
                <w:kern w:val="0"/>
                <w:sz w:val="20"/>
                <w:szCs w:val="20"/>
                <w:lang w:val="en-US" w:eastAsia="zh-CN"/>
              </w:rPr>
              <w:t>经营收入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上涨率</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&gt;5%</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bidi="ar-SA"/>
              </w:rPr>
              <w:t>69.78%</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 w:val="21"/>
                <w:szCs w:val="21"/>
                <w:lang w:val="en-US" w:eastAsia="zh-CN" w:bidi="ar-SA"/>
              </w:rPr>
              <w:t>10</w:t>
            </w:r>
          </w:p>
        </w:tc>
        <w:tc>
          <w:tcPr>
            <w:tcW w:w="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 w:val="21"/>
                <w:szCs w:val="21"/>
                <w:lang w:val="en-US" w:eastAsia="zh-CN" w:bidi="ar-SA"/>
              </w:rPr>
              <w:t>10</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108" w:type="dxa"/>
            <w:bottom w:w="0" w:type="dxa"/>
            <w:right w:w="108" w:type="dxa"/>
          </w:tblCellMar>
        </w:tblPrEx>
        <w:trPr>
          <w:trHeight w:val="1720"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20" w:lineRule="exact"/>
              <w:jc w:val="left"/>
              <w:rPr>
                <w:rFonts w:ascii="Times New Roman" w:hAnsi="Times New Roman" w:eastAsia="仿宋_GB2312"/>
                <w:color w:val="auto"/>
                <w:kern w:val="0"/>
                <w:szCs w:val="21"/>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社会效</w:t>
            </w: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益指标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 w:val="18"/>
                <w:szCs w:val="18"/>
                <w:lang w:val="en-US" w:eastAsia="zh-CN"/>
              </w:rPr>
              <w:t>有效改善失能半失能老人康复护理服务、残障人士辅具康复服务，提高生活自理能力</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良好</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良好</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10</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8</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eastAsia="zh-CN"/>
              </w:rPr>
              <w:t>有待加强</w:t>
            </w:r>
          </w:p>
        </w:tc>
      </w:tr>
      <w:tr>
        <w:tblPrEx>
          <w:tblCellMar>
            <w:top w:w="0" w:type="dxa"/>
            <w:left w:w="108" w:type="dxa"/>
            <w:bottom w:w="0" w:type="dxa"/>
            <w:right w:w="108" w:type="dxa"/>
          </w:tblCellMar>
        </w:tblPrEx>
        <w:trPr>
          <w:trHeight w:val="898" w:hRule="atLeast"/>
          <w:jc w:val="center"/>
        </w:trPr>
        <w:tc>
          <w:tcPr>
            <w:tcW w:w="955" w:type="dxa"/>
            <w:vMerge w:val="continue"/>
            <w:tcBorders>
              <w:left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ascii="Times New Roman" w:hAnsi="Times New Roman" w:eastAsia="仿宋_GB2312"/>
                <w:color w:val="auto"/>
                <w:kern w:val="0"/>
                <w:szCs w:val="21"/>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 w:val="18"/>
                <w:szCs w:val="18"/>
              </w:rPr>
              <w:t>可持续影响指标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项目可持续性</w:t>
            </w:r>
          </w:p>
        </w:tc>
        <w:tc>
          <w:tcPr>
            <w:tcW w:w="15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93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6</w:t>
            </w:r>
          </w:p>
        </w:tc>
        <w:tc>
          <w:tcPr>
            <w:tcW w:w="112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1230" w:hRule="atLeast"/>
          <w:jc w:val="center"/>
        </w:trPr>
        <w:tc>
          <w:tcPr>
            <w:tcW w:w="955" w:type="dxa"/>
            <w:vMerge w:val="continue"/>
            <w:tcBorders>
              <w:left w:val="single" w:color="auto" w:sz="4" w:space="0"/>
              <w:right w:val="single" w:color="auto" w:sz="4" w:space="0"/>
            </w:tcBorders>
            <w:noWrap w:val="0"/>
            <w:vAlign w:val="center"/>
          </w:tcPr>
          <w:p>
            <w:pPr>
              <w:spacing w:line="260" w:lineRule="exact"/>
              <w:jc w:val="left"/>
              <w:rPr>
                <w:rFonts w:ascii="Times New Roman" w:hAnsi="Times New Roman" w:eastAsia="仿宋_GB2312"/>
                <w:color w:val="auto"/>
                <w:kern w:val="0"/>
                <w:szCs w:val="21"/>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满意度</w:t>
            </w: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指标</w:t>
            </w: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（10分）</w:t>
            </w:r>
          </w:p>
        </w:tc>
        <w:tc>
          <w:tcPr>
            <w:tcW w:w="820" w:type="dxa"/>
            <w:tcBorders>
              <w:top w:val="single" w:color="auto" w:sz="4" w:space="0"/>
              <w:left w:val="nil"/>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 w:val="18"/>
                <w:szCs w:val="18"/>
              </w:rPr>
              <w:t>服务对象满意度指标</w:t>
            </w:r>
          </w:p>
        </w:tc>
        <w:tc>
          <w:tcPr>
            <w:tcW w:w="12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受益对象满意度</w:t>
            </w:r>
          </w:p>
        </w:tc>
        <w:tc>
          <w:tcPr>
            <w:tcW w:w="15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&gt;9</w:t>
            </w:r>
            <w:r>
              <w:rPr>
                <w:rFonts w:hint="eastAsia"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lang w:val="en-US" w:eastAsia="zh-CN"/>
              </w:rPr>
              <w:t>%</w:t>
            </w:r>
          </w:p>
        </w:tc>
        <w:tc>
          <w:tcPr>
            <w:tcW w:w="1568"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939"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10</w:t>
            </w:r>
          </w:p>
        </w:tc>
        <w:tc>
          <w:tcPr>
            <w:tcW w:w="970"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10</w:t>
            </w:r>
          </w:p>
        </w:tc>
        <w:tc>
          <w:tcPr>
            <w:tcW w:w="1123"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Times New Roman" w:hAnsi="Times New Roman" w:eastAsia="仿宋_GB2312"/>
                <w:color w:val="auto"/>
                <w:kern w:val="0"/>
                <w:szCs w:val="21"/>
              </w:rPr>
            </w:pPr>
          </w:p>
        </w:tc>
      </w:tr>
      <w:tr>
        <w:tblPrEx>
          <w:tblCellMar>
            <w:top w:w="0" w:type="dxa"/>
            <w:left w:w="108" w:type="dxa"/>
            <w:bottom w:w="0" w:type="dxa"/>
            <w:right w:w="108" w:type="dxa"/>
          </w:tblCellMar>
        </w:tblPrEx>
        <w:trPr>
          <w:trHeight w:val="498" w:hRule="atLeast"/>
          <w:jc w:val="center"/>
        </w:trPr>
        <w:tc>
          <w:tcPr>
            <w:tcW w:w="692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总分</w:t>
            </w:r>
          </w:p>
        </w:tc>
        <w:tc>
          <w:tcPr>
            <w:tcW w:w="939"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100</w:t>
            </w:r>
          </w:p>
        </w:tc>
        <w:tc>
          <w:tcPr>
            <w:tcW w:w="970" w:type="dxa"/>
            <w:tcBorders>
              <w:top w:val="nil"/>
              <w:left w:val="nil"/>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olor w:val="auto"/>
                <w:kern w:val="0"/>
                <w:szCs w:val="21"/>
                <w:lang w:val="en-US" w:eastAsia="zh-CN"/>
              </w:rPr>
            </w:pPr>
            <w:r>
              <w:rPr>
                <w:rFonts w:hint="eastAsia" w:ascii="Times New Roman" w:hAnsi="Times New Roman" w:eastAsia="仿宋_GB2312"/>
                <w:color w:val="auto"/>
                <w:kern w:val="0"/>
                <w:szCs w:val="21"/>
                <w:lang w:val="en-US" w:eastAsia="zh-CN"/>
              </w:rPr>
              <w:t>96.9</w:t>
            </w:r>
          </w:p>
        </w:tc>
        <w:tc>
          <w:tcPr>
            <w:tcW w:w="1123" w:type="dxa"/>
            <w:tcBorders>
              <w:top w:val="nil"/>
              <w:left w:val="nil"/>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olor w:val="auto"/>
                <w:kern w:val="0"/>
                <w:szCs w:val="21"/>
              </w:rPr>
            </w:pPr>
          </w:p>
        </w:tc>
      </w:tr>
    </w:tbl>
    <w:p>
      <w:pPr>
        <w:pStyle w:val="2"/>
        <w:rPr>
          <w:rFonts w:ascii="Times New Roman" w:hAnsi="Times New Roman" w:eastAsia="仿宋_GB2312"/>
          <w:color w:val="auto"/>
        </w:rPr>
      </w:pPr>
    </w:p>
    <w:p>
      <w:pPr>
        <w:pStyle w:val="2"/>
        <w:rPr>
          <w:rFonts w:ascii="Times New Roman" w:hAnsi="Times New Roman" w:eastAsia="仿宋_GB2312"/>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kern w:val="0"/>
          <w:szCs w:val="21"/>
        </w:rPr>
      </w:pPr>
    </w:p>
    <w:p>
      <w:pPr>
        <w:pStyle w:val="2"/>
        <w:rPr>
          <w:rFonts w:ascii="Times New Roman" w:hAnsi="Times New Roman"/>
          <w:color w:val="auto"/>
        </w:rPr>
      </w:pPr>
    </w:p>
    <w:p>
      <w:pPr>
        <w:widowControl/>
        <w:spacing w:line="520" w:lineRule="exact"/>
        <w:jc w:val="left"/>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3-1</w:t>
      </w:r>
    </w:p>
    <w:p>
      <w:pPr>
        <w:widowControl/>
        <w:spacing w:line="520" w:lineRule="exact"/>
        <w:jc w:val="center"/>
        <w:rPr>
          <w:rFonts w:ascii="Times New Roman" w:hAnsi="Times New Roman" w:eastAsia="方正小标宋简体" w:cs="Times New Roman"/>
          <w:color w:val="auto"/>
          <w:kern w:val="0"/>
          <w:sz w:val="44"/>
          <w:szCs w:val="44"/>
        </w:rPr>
      </w:pPr>
      <w:r>
        <w:rPr>
          <w:rFonts w:ascii="Times New Roman" w:hAnsi="Times New Roman" w:eastAsia="方正小标宋简体"/>
          <w:color w:val="auto"/>
          <w:kern w:val="0"/>
          <w:sz w:val="44"/>
          <w:szCs w:val="44"/>
        </w:rPr>
        <w:t>20</w:t>
      </w:r>
      <w:r>
        <w:rPr>
          <w:rFonts w:hint="eastAsia" w:ascii="Times New Roman" w:hAnsi="Times New Roman" w:eastAsia="方正小标宋简体"/>
          <w:color w:val="auto"/>
          <w:kern w:val="0"/>
          <w:sz w:val="44"/>
          <w:szCs w:val="44"/>
        </w:rPr>
        <w:t>21</w:t>
      </w:r>
      <w:r>
        <w:rPr>
          <w:rFonts w:ascii="Times New Roman" w:hAnsi="Times New Roman" w:eastAsia="方正小标宋简体"/>
          <w:color w:val="auto"/>
          <w:kern w:val="0"/>
          <w:sz w:val="44"/>
          <w:szCs w:val="44"/>
        </w:rPr>
        <w:t>年度项目支出绩效自评表</w:t>
      </w:r>
    </w:p>
    <w:tbl>
      <w:tblPr>
        <w:tblStyle w:val="6"/>
        <w:tblW w:w="5335" w:type="pct"/>
        <w:jc w:val="center"/>
        <w:tblLayout w:type="fixed"/>
        <w:tblCellMar>
          <w:top w:w="0" w:type="dxa"/>
          <w:left w:w="28" w:type="dxa"/>
          <w:bottom w:w="0" w:type="dxa"/>
          <w:right w:w="28" w:type="dxa"/>
        </w:tblCellMar>
      </w:tblPr>
      <w:tblGrid>
        <w:gridCol w:w="1330"/>
        <w:gridCol w:w="902"/>
        <w:gridCol w:w="1073"/>
        <w:gridCol w:w="1155"/>
        <w:gridCol w:w="1305"/>
        <w:gridCol w:w="1275"/>
        <w:gridCol w:w="691"/>
        <w:gridCol w:w="615"/>
        <w:gridCol w:w="1153"/>
      </w:tblGrid>
      <w:tr>
        <w:tblPrEx>
          <w:tblCellMar>
            <w:top w:w="0" w:type="dxa"/>
            <w:left w:w="28" w:type="dxa"/>
            <w:bottom w:w="0" w:type="dxa"/>
            <w:right w:w="28" w:type="dxa"/>
          </w:tblCellMar>
        </w:tblPrEx>
        <w:trPr>
          <w:trHeight w:val="400" w:hRule="atLeast"/>
          <w:jc w:val="center"/>
        </w:trPr>
        <w:tc>
          <w:tcPr>
            <w:tcW w:w="700" w:type="pc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项目支出名称</w:t>
            </w:r>
          </w:p>
        </w:tc>
        <w:tc>
          <w:tcPr>
            <w:tcW w:w="4299" w:type="pct"/>
            <w:gridSpan w:val="8"/>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eastAsia="zh-CN"/>
              </w:rPr>
              <w:t>福彩助残免费</w:t>
            </w:r>
            <w:r>
              <w:rPr>
                <w:rFonts w:hint="default" w:ascii="Times New Roman" w:hAnsi="Times New Roman" w:eastAsia="仿宋_GB2312" w:cs="Times New Roman"/>
                <w:color w:val="auto"/>
                <w:kern w:val="0"/>
                <w:szCs w:val="21"/>
              </w:rPr>
              <w:t>装配假肢项目</w:t>
            </w:r>
          </w:p>
        </w:tc>
      </w:tr>
      <w:tr>
        <w:tblPrEx>
          <w:tblCellMar>
            <w:top w:w="0" w:type="dxa"/>
            <w:left w:w="28" w:type="dxa"/>
            <w:bottom w:w="0" w:type="dxa"/>
            <w:right w:w="28" w:type="dxa"/>
          </w:tblCellMar>
        </w:tblPrEx>
        <w:trPr>
          <w:trHeight w:val="609" w:hRule="atLeast"/>
          <w:jc w:val="center"/>
        </w:trPr>
        <w:tc>
          <w:tcPr>
            <w:tcW w:w="700" w:type="pct"/>
            <w:tcBorders>
              <w:top w:val="nil"/>
              <w:left w:val="single" w:color="auto" w:sz="4" w:space="0"/>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主管部门</w:t>
            </w:r>
          </w:p>
        </w:tc>
        <w:tc>
          <w:tcPr>
            <w:tcW w:w="2334" w:type="pct"/>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　湖南省</w:t>
            </w:r>
            <w:r>
              <w:rPr>
                <w:rFonts w:hint="eastAsia" w:ascii="Times New Roman" w:hAnsi="Times New Roman" w:eastAsia="仿宋_GB2312" w:cs="Times New Roman"/>
                <w:color w:val="auto"/>
                <w:kern w:val="0"/>
                <w:szCs w:val="21"/>
                <w:lang w:eastAsia="zh-CN"/>
              </w:rPr>
              <w:t>民政厅</w:t>
            </w:r>
          </w:p>
        </w:tc>
        <w:tc>
          <w:tcPr>
            <w:tcW w:w="671" w:type="pct"/>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实施单位</w:t>
            </w:r>
          </w:p>
        </w:tc>
        <w:tc>
          <w:tcPr>
            <w:tcW w:w="1294" w:type="pct"/>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湖南省假肢矫形康复中心</w:t>
            </w:r>
          </w:p>
        </w:tc>
      </w:tr>
      <w:tr>
        <w:tblPrEx>
          <w:tblCellMar>
            <w:top w:w="0" w:type="dxa"/>
            <w:left w:w="28" w:type="dxa"/>
            <w:bottom w:w="0" w:type="dxa"/>
            <w:right w:w="28" w:type="dxa"/>
          </w:tblCellMar>
        </w:tblPrEx>
        <w:trPr>
          <w:trHeight w:val="609" w:hRule="atLeast"/>
          <w:jc w:val="center"/>
        </w:trPr>
        <w:tc>
          <w:tcPr>
            <w:tcW w:w="700" w:type="pct"/>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仿宋_GB2312"/>
                <w:color w:val="auto"/>
                <w:kern w:val="0"/>
                <w:sz w:val="18"/>
                <w:szCs w:val="18"/>
                <w:lang w:eastAsia="zh-CN"/>
              </w:rPr>
            </w:pPr>
            <w:r>
              <w:rPr>
                <w:rFonts w:ascii="Times New Roman" w:hAnsi="Times New Roman" w:eastAsia="仿宋_GB2312"/>
                <w:color w:val="auto"/>
                <w:kern w:val="0"/>
                <w:sz w:val="18"/>
                <w:szCs w:val="18"/>
              </w:rPr>
              <w:t>项目资金</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（万元）</w:t>
            </w:r>
          </w:p>
        </w:tc>
        <w:tc>
          <w:tcPr>
            <w:tcW w:w="1039" w:type="pct"/>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　</w:t>
            </w:r>
          </w:p>
        </w:tc>
        <w:tc>
          <w:tcPr>
            <w:tcW w:w="60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年初预算数</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全年预算数</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全年执行数</w:t>
            </w:r>
          </w:p>
        </w:tc>
        <w:tc>
          <w:tcPr>
            <w:tcW w:w="36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分值</w:t>
            </w:r>
          </w:p>
        </w:tc>
        <w:tc>
          <w:tcPr>
            <w:tcW w:w="32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执行率</w:t>
            </w:r>
          </w:p>
        </w:tc>
        <w:tc>
          <w:tcPr>
            <w:tcW w:w="60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得分</w:t>
            </w:r>
          </w:p>
        </w:tc>
      </w:tr>
      <w:tr>
        <w:tblPrEx>
          <w:tblCellMar>
            <w:top w:w="0" w:type="dxa"/>
            <w:left w:w="28" w:type="dxa"/>
            <w:bottom w:w="0" w:type="dxa"/>
            <w:right w:w="28" w:type="dxa"/>
          </w:tblCellMar>
        </w:tblPrEx>
        <w:trPr>
          <w:trHeight w:val="309" w:hRule="atLeast"/>
          <w:jc w:val="center"/>
        </w:trPr>
        <w:tc>
          <w:tcPr>
            <w:tcW w:w="700" w:type="pct"/>
            <w:vMerge w:val="continue"/>
            <w:tcBorders>
              <w:top w:val="nil"/>
              <w:left w:val="single" w:color="auto" w:sz="4" w:space="0"/>
              <w:bottom w:val="single" w:color="000000"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p>
        </w:tc>
        <w:tc>
          <w:tcPr>
            <w:tcW w:w="1039" w:type="pct"/>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年度资金总额　</w:t>
            </w:r>
          </w:p>
        </w:tc>
        <w:tc>
          <w:tcPr>
            <w:tcW w:w="60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500.00</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500.00</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500.00</w:t>
            </w:r>
          </w:p>
        </w:tc>
        <w:tc>
          <w:tcPr>
            <w:tcW w:w="36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10</w:t>
            </w:r>
          </w:p>
        </w:tc>
        <w:tc>
          <w:tcPr>
            <w:tcW w:w="32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100</w:t>
            </w:r>
            <w:r>
              <w:rPr>
                <w:rFonts w:hint="default" w:ascii="Times New Roman" w:hAnsi="Times New Roman" w:eastAsia="仿宋_GB2312" w:cs="Times New Roman"/>
                <w:color w:val="auto"/>
                <w:kern w:val="0"/>
                <w:szCs w:val="21"/>
              </w:rPr>
              <w:t>%</w:t>
            </w:r>
          </w:p>
        </w:tc>
        <w:tc>
          <w:tcPr>
            <w:tcW w:w="60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10</w:t>
            </w:r>
          </w:p>
        </w:tc>
      </w:tr>
      <w:tr>
        <w:tblPrEx>
          <w:tblCellMar>
            <w:top w:w="0" w:type="dxa"/>
            <w:left w:w="28" w:type="dxa"/>
            <w:bottom w:w="0" w:type="dxa"/>
            <w:right w:w="28" w:type="dxa"/>
          </w:tblCellMar>
        </w:tblPrEx>
        <w:trPr>
          <w:trHeight w:val="309" w:hRule="atLeast"/>
          <w:jc w:val="center"/>
        </w:trPr>
        <w:tc>
          <w:tcPr>
            <w:tcW w:w="700" w:type="pct"/>
            <w:vMerge w:val="continue"/>
            <w:tcBorders>
              <w:top w:val="nil"/>
              <w:left w:val="single" w:color="auto" w:sz="4" w:space="0"/>
              <w:bottom w:val="single" w:color="000000"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p>
        </w:tc>
        <w:tc>
          <w:tcPr>
            <w:tcW w:w="1039" w:type="pct"/>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其中：当年财政拨款　</w:t>
            </w:r>
          </w:p>
        </w:tc>
        <w:tc>
          <w:tcPr>
            <w:tcW w:w="60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6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2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0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28" w:type="dxa"/>
            <w:bottom w:w="0" w:type="dxa"/>
            <w:right w:w="28" w:type="dxa"/>
          </w:tblCellMar>
        </w:tblPrEx>
        <w:trPr>
          <w:trHeight w:val="309" w:hRule="atLeast"/>
          <w:jc w:val="center"/>
        </w:trPr>
        <w:tc>
          <w:tcPr>
            <w:tcW w:w="700" w:type="pct"/>
            <w:vMerge w:val="continue"/>
            <w:tcBorders>
              <w:top w:val="nil"/>
              <w:left w:val="single" w:color="auto" w:sz="4" w:space="0"/>
              <w:bottom w:val="single" w:color="000000"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p>
        </w:tc>
        <w:tc>
          <w:tcPr>
            <w:tcW w:w="1039" w:type="pct"/>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上年结转资金　</w:t>
            </w:r>
          </w:p>
        </w:tc>
        <w:tc>
          <w:tcPr>
            <w:tcW w:w="60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6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2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0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28" w:type="dxa"/>
            <w:bottom w:w="0" w:type="dxa"/>
            <w:right w:w="28" w:type="dxa"/>
          </w:tblCellMar>
        </w:tblPrEx>
        <w:trPr>
          <w:trHeight w:val="309" w:hRule="atLeast"/>
          <w:jc w:val="center"/>
        </w:trPr>
        <w:tc>
          <w:tcPr>
            <w:tcW w:w="700" w:type="pct"/>
            <w:vMerge w:val="continue"/>
            <w:tcBorders>
              <w:top w:val="nil"/>
              <w:left w:val="single" w:color="auto" w:sz="4" w:space="0"/>
              <w:bottom w:val="single" w:color="000000"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p>
        </w:tc>
        <w:tc>
          <w:tcPr>
            <w:tcW w:w="1039" w:type="pct"/>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ind w:firstLine="630" w:firstLineChars="300"/>
              <w:jc w:val="lef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其他资金</w:t>
            </w:r>
          </w:p>
        </w:tc>
        <w:tc>
          <w:tcPr>
            <w:tcW w:w="60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6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32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c>
          <w:tcPr>
            <w:tcW w:w="60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p>
        </w:tc>
      </w:tr>
      <w:tr>
        <w:tblPrEx>
          <w:tblCellMar>
            <w:top w:w="0" w:type="dxa"/>
            <w:left w:w="28" w:type="dxa"/>
            <w:bottom w:w="0" w:type="dxa"/>
            <w:right w:w="28" w:type="dxa"/>
          </w:tblCellMar>
        </w:tblPrEx>
        <w:trPr>
          <w:trHeight w:val="331" w:hRule="atLeast"/>
          <w:jc w:val="center"/>
        </w:trPr>
        <w:tc>
          <w:tcPr>
            <w:tcW w:w="700" w:type="pct"/>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年度总体目标</w:t>
            </w:r>
          </w:p>
        </w:tc>
        <w:tc>
          <w:tcPr>
            <w:tcW w:w="2334" w:type="pct"/>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预期目标</w:t>
            </w:r>
          </w:p>
        </w:tc>
        <w:tc>
          <w:tcPr>
            <w:tcW w:w="1965" w:type="pct"/>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实际完成情况　</w:t>
            </w:r>
          </w:p>
        </w:tc>
      </w:tr>
      <w:tr>
        <w:tblPrEx>
          <w:tblCellMar>
            <w:top w:w="0" w:type="dxa"/>
            <w:left w:w="28" w:type="dxa"/>
            <w:bottom w:w="0" w:type="dxa"/>
            <w:right w:w="28" w:type="dxa"/>
          </w:tblCellMar>
        </w:tblPrEx>
        <w:trPr>
          <w:trHeight w:val="451" w:hRule="atLeast"/>
          <w:jc w:val="center"/>
        </w:trPr>
        <w:tc>
          <w:tcPr>
            <w:tcW w:w="700" w:type="pct"/>
            <w:vMerge w:val="continue"/>
            <w:tcBorders>
              <w:top w:val="nil"/>
              <w:left w:val="single" w:color="auto" w:sz="4" w:space="0"/>
              <w:bottom w:val="single" w:color="000000"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p>
        </w:tc>
        <w:tc>
          <w:tcPr>
            <w:tcW w:w="2334" w:type="pct"/>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ascii="Times New Roman" w:hAnsi="Times New Roman" w:eastAsia="仿宋_GB2312"/>
                <w:color w:val="auto"/>
                <w:kern w:val="0"/>
                <w:sz w:val="18"/>
                <w:szCs w:val="18"/>
              </w:rPr>
            </w:pPr>
            <w:r>
              <w:rPr>
                <w:rFonts w:hint="eastAsia" w:ascii="Times New Roman" w:hAnsi="Times New Roman" w:eastAsia="仿宋_GB2312" w:cs="Times New Roman"/>
                <w:color w:val="auto"/>
                <w:kern w:val="0"/>
                <w:szCs w:val="21"/>
                <w:lang w:eastAsia="zh-CN"/>
              </w:rPr>
              <w:t>免费</w:t>
            </w:r>
            <w:r>
              <w:rPr>
                <w:rFonts w:hint="default" w:ascii="Times New Roman" w:hAnsi="Times New Roman" w:eastAsia="仿宋_GB2312" w:cs="Times New Roman"/>
                <w:color w:val="auto"/>
                <w:kern w:val="0"/>
                <w:szCs w:val="21"/>
              </w:rPr>
              <w:t>为贫困肢残人员装配假肢</w:t>
            </w:r>
            <w:r>
              <w:rPr>
                <w:rFonts w:hint="eastAsia" w:ascii="Times New Roman" w:hAnsi="Times New Roman" w:eastAsia="仿宋_GB2312" w:cs="Times New Roman"/>
                <w:color w:val="auto"/>
                <w:kern w:val="0"/>
                <w:szCs w:val="21"/>
                <w:lang w:val="en-US" w:eastAsia="zh-CN"/>
              </w:rPr>
              <w:t>500具</w:t>
            </w:r>
            <w:r>
              <w:rPr>
                <w:rFonts w:hint="eastAsia" w:ascii="Times New Roman" w:hAnsi="Times New Roman" w:eastAsia="仿宋_GB2312" w:cs="Times New Roman"/>
                <w:color w:val="auto"/>
                <w:kern w:val="0"/>
                <w:szCs w:val="21"/>
                <w:lang w:eastAsia="zh-CN"/>
              </w:rPr>
              <w:t>，装配辅具</w:t>
            </w:r>
            <w:r>
              <w:rPr>
                <w:rFonts w:hint="eastAsia" w:ascii="Times New Roman" w:hAnsi="Times New Roman" w:eastAsia="仿宋_GB2312" w:cs="Times New Roman"/>
                <w:color w:val="auto"/>
                <w:kern w:val="0"/>
                <w:szCs w:val="21"/>
                <w:lang w:val="en-US" w:eastAsia="zh-CN"/>
              </w:rPr>
              <w:t>500具</w:t>
            </w:r>
            <w:r>
              <w:rPr>
                <w:rFonts w:hint="default" w:ascii="Times New Roman" w:hAnsi="Times New Roman" w:eastAsia="仿宋_GB2312" w:cs="Times New Roman"/>
                <w:color w:val="auto"/>
                <w:kern w:val="0"/>
                <w:szCs w:val="21"/>
              </w:rPr>
              <w:t>。　</w:t>
            </w:r>
          </w:p>
        </w:tc>
        <w:tc>
          <w:tcPr>
            <w:tcW w:w="1965" w:type="pct"/>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　</w:t>
            </w:r>
            <w:r>
              <w:rPr>
                <w:rFonts w:hint="eastAsia" w:ascii="Times New Roman" w:hAnsi="Times New Roman" w:eastAsia="仿宋_GB2312" w:cs="Times New Roman"/>
                <w:color w:val="auto"/>
                <w:kern w:val="0"/>
                <w:szCs w:val="21"/>
                <w:lang w:eastAsia="zh-CN"/>
              </w:rPr>
              <w:t>免费</w:t>
            </w:r>
            <w:r>
              <w:rPr>
                <w:rFonts w:hint="default" w:ascii="Times New Roman" w:hAnsi="Times New Roman" w:eastAsia="仿宋_GB2312" w:cs="Times New Roman"/>
                <w:color w:val="auto"/>
                <w:kern w:val="0"/>
                <w:szCs w:val="21"/>
              </w:rPr>
              <w:t>为贫困肢残人员装配假肢</w:t>
            </w:r>
            <w:r>
              <w:rPr>
                <w:rFonts w:hint="eastAsia" w:ascii="Times New Roman" w:hAnsi="Times New Roman" w:eastAsia="仿宋_GB2312" w:cs="Times New Roman"/>
                <w:color w:val="auto"/>
                <w:kern w:val="0"/>
                <w:szCs w:val="21"/>
                <w:lang w:val="en-US" w:eastAsia="zh-CN"/>
              </w:rPr>
              <w:t>510具</w:t>
            </w:r>
            <w:r>
              <w:rPr>
                <w:rFonts w:hint="eastAsia" w:ascii="Times New Roman" w:hAnsi="Times New Roman" w:eastAsia="仿宋_GB2312" w:cs="Times New Roman"/>
                <w:color w:val="auto"/>
                <w:kern w:val="0"/>
                <w:szCs w:val="21"/>
                <w:lang w:eastAsia="zh-CN"/>
              </w:rPr>
              <w:t>，装配辅具</w:t>
            </w:r>
            <w:r>
              <w:rPr>
                <w:rFonts w:hint="eastAsia" w:ascii="Times New Roman" w:hAnsi="Times New Roman" w:eastAsia="仿宋_GB2312" w:cs="Times New Roman"/>
                <w:color w:val="auto"/>
                <w:kern w:val="0"/>
                <w:szCs w:val="21"/>
                <w:lang w:val="en-US" w:eastAsia="zh-CN"/>
              </w:rPr>
              <w:t>596具</w:t>
            </w:r>
            <w:r>
              <w:rPr>
                <w:rFonts w:hint="default" w:ascii="Times New Roman" w:hAnsi="Times New Roman" w:eastAsia="仿宋_GB2312" w:cs="Times New Roman"/>
                <w:color w:val="auto"/>
                <w:kern w:val="0"/>
                <w:szCs w:val="21"/>
              </w:rPr>
              <w:t>。</w:t>
            </w:r>
          </w:p>
        </w:tc>
      </w:tr>
      <w:tr>
        <w:tblPrEx>
          <w:tblCellMar>
            <w:top w:w="0" w:type="dxa"/>
            <w:left w:w="28" w:type="dxa"/>
            <w:bottom w:w="0" w:type="dxa"/>
            <w:right w:w="28" w:type="dxa"/>
          </w:tblCellMar>
        </w:tblPrEx>
        <w:trPr>
          <w:trHeight w:val="651" w:hRule="atLeast"/>
          <w:jc w:val="center"/>
        </w:trPr>
        <w:tc>
          <w:tcPr>
            <w:tcW w:w="700" w:type="pct"/>
            <w:vMerge w:val="restart"/>
            <w:tcBorders>
              <w:top w:val="nil"/>
              <w:left w:val="single" w:color="auto" w:sz="4" w:space="0"/>
              <w:right w:val="single" w:color="auto" w:sz="4" w:space="0"/>
            </w:tcBorders>
            <w:noWrap/>
            <w:vAlign w:val="bottom"/>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绩</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效</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指</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sz w:val="18"/>
              </w:rPr>
              <mc:AlternateContent>
                <mc:Choice Requires="wps">
                  <w:drawing>
                    <wp:anchor distT="0" distB="0" distL="114300" distR="114300" simplePos="0" relativeHeight="251659264" behindDoc="0" locked="0" layoutInCell="1" allowOverlap="1">
                      <wp:simplePos x="0" y="0"/>
                      <wp:positionH relativeFrom="column">
                        <wp:posOffset>824865</wp:posOffset>
                      </wp:positionH>
                      <wp:positionV relativeFrom="paragraph">
                        <wp:posOffset>2657475</wp:posOffset>
                      </wp:positionV>
                      <wp:extent cx="571500" cy="0"/>
                      <wp:effectExtent l="0" t="0" r="0" b="0"/>
                      <wp:wrapNone/>
                      <wp:docPr id="3" name="直接连接符 3"/>
                      <wp:cNvGraphicFramePr/>
                      <a:graphic xmlns:a="http://schemas.openxmlformats.org/drawingml/2006/main">
                        <a:graphicData uri="http://schemas.microsoft.com/office/word/2010/wordprocessingShape">
                          <wps:wsp>
                            <wps:cNvCnPr/>
                            <wps:spPr>
                              <a:xfrm flipH="1">
                                <a:off x="1613535" y="7850505"/>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64.95pt;margin-top:209.25pt;height:0pt;width:45pt;z-index:251659264;mso-width-relative:page;mso-height-relative:page;" filled="f" stroked="t" coordsize="21600,21600" o:gfxdata="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rkmgdUAAAALAQAADwAAAAAAAAABACAAAAAiAAAAZHJz&#10;L2Rvd25yZXYueG1sUEsBAhQAFAAAAAgAh07iQJDqDoAHAgAA6AMAAA4AAAAAAAAAAQAgAAAAJAEA&#10;AGRycy9lMm9Eb2MueG1sUEsFBgAAAAAGAAYAWQEAAJ0FAAAAAA==&#10;">
                      <v:fill on="f" focussize="0,0"/>
                      <v:stroke color="#000000 [3200]" joinstyle="round"/>
                      <v:imagedata o:title=""/>
                      <o:lock v:ext="edit" aspectratio="f"/>
                    </v:line>
                  </w:pict>
                </mc:Fallback>
              </mc:AlternateContent>
            </w:r>
            <w:r>
              <w:rPr>
                <w:rFonts w:ascii="Times New Roman" w:hAnsi="Times New Roman" w:eastAsia="仿宋_GB2312"/>
                <w:color w:val="auto"/>
                <w:kern w:val="0"/>
                <w:sz w:val="18"/>
                <w:szCs w:val="18"/>
              </w:rPr>
              <w:t>标</w:t>
            </w:r>
          </w:p>
        </w:tc>
        <w:tc>
          <w:tcPr>
            <w:tcW w:w="474"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一级指标</w:t>
            </w:r>
          </w:p>
        </w:tc>
        <w:tc>
          <w:tcPr>
            <w:tcW w:w="564"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二级指标</w:t>
            </w:r>
          </w:p>
        </w:tc>
        <w:tc>
          <w:tcPr>
            <w:tcW w:w="607"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三级指标</w:t>
            </w:r>
          </w:p>
        </w:tc>
        <w:tc>
          <w:tcPr>
            <w:tcW w:w="68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年度</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指标值</w:t>
            </w:r>
          </w:p>
        </w:tc>
        <w:tc>
          <w:tcPr>
            <w:tcW w:w="671"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实际</w:t>
            </w:r>
          </w:p>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完成值</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分值</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得分</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偏差原因分析及改进措施</w:t>
            </w:r>
          </w:p>
        </w:tc>
      </w:tr>
      <w:tr>
        <w:trPr>
          <w:trHeight w:val="331"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rPr>
            </w:pPr>
          </w:p>
          <w:p>
            <w:pPr>
              <w:widowControl/>
              <w:spacing w:line="220" w:lineRule="exact"/>
              <w:jc w:val="center"/>
              <w:rPr>
                <w:rFonts w:ascii="Times New Roman" w:hAnsi="Times New Roman" w:eastAsia="仿宋_GB2312"/>
                <w:color w:val="auto"/>
              </w:rPr>
            </w:pPr>
          </w:p>
          <w:p>
            <w:pPr>
              <w:widowControl/>
              <w:spacing w:line="220" w:lineRule="exact"/>
              <w:jc w:val="center"/>
              <w:rPr>
                <w:rFonts w:ascii="Times New Roman" w:hAnsi="Times New Roman" w:eastAsia="仿宋_GB2312"/>
                <w:color w:val="auto"/>
              </w:rPr>
            </w:pPr>
          </w:p>
          <w:p>
            <w:pPr>
              <w:widowControl/>
              <w:spacing w:line="220" w:lineRule="exact"/>
              <w:jc w:val="both"/>
              <w:rPr>
                <w:rFonts w:ascii="Times New Roman" w:hAnsi="Times New Roman" w:eastAsia="仿宋_GB2312"/>
                <w:color w:val="auto"/>
              </w:rPr>
            </w:pPr>
          </w:p>
          <w:p>
            <w:pPr>
              <w:widowControl/>
              <w:spacing w:line="220" w:lineRule="exact"/>
              <w:jc w:val="center"/>
              <w:rPr>
                <w:rFonts w:ascii="Times New Roman" w:hAnsi="Times New Roman" w:eastAsia="仿宋_GB2312"/>
                <w:color w:val="auto"/>
              </w:rPr>
            </w:pPr>
          </w:p>
          <w:p>
            <w:pPr>
              <w:widowControl/>
              <w:spacing w:line="220" w:lineRule="exact"/>
              <w:jc w:val="center"/>
              <w:rPr>
                <w:rFonts w:ascii="Times New Roman" w:hAnsi="Times New Roman" w:eastAsia="仿宋_GB2312"/>
                <w:color w:val="auto"/>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产出指标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(50分)</w:t>
            </w: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pStyle w:val="2"/>
              <w:rPr>
                <w:rFonts w:ascii="Times New Roman" w:hAnsi="Times New Roman" w:eastAsia="仿宋_GB2312"/>
                <w:color w:val="auto"/>
                <w:kern w:val="0"/>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p>
            <w:pPr>
              <w:pStyle w:val="2"/>
              <w:rPr>
                <w:rFonts w:ascii="Times New Roman" w:hAnsi="Times New Roman" w:eastAsia="仿宋_GB2312"/>
                <w:color w:val="auto"/>
                <w:kern w:val="0"/>
                <w:szCs w:val="21"/>
              </w:rPr>
            </w:pPr>
            <w:r>
              <w:rPr>
                <w:rFonts w:hint="default" w:ascii="Times New Roman" w:hAnsi="Times New Roman" w:eastAsia="仿宋_GB2312" w:cs="Times New Roman"/>
                <w:color w:val="auto"/>
                <w:kern w:val="0"/>
                <w:szCs w:val="21"/>
              </w:rPr>
              <w:t>（30分）</w:t>
            </w:r>
          </w:p>
        </w:tc>
        <w:tc>
          <w:tcPr>
            <w:tcW w:w="564"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数量指标</w:t>
            </w:r>
          </w:p>
        </w:tc>
        <w:tc>
          <w:tcPr>
            <w:tcW w:w="607"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eastAsia="zh-CN"/>
              </w:rPr>
              <w:t>装配假肢</w:t>
            </w:r>
          </w:p>
          <w:p>
            <w:pPr>
              <w:widowControl/>
              <w:spacing w:line="220" w:lineRule="exact"/>
              <w:jc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kern w:val="0"/>
                <w:szCs w:val="21"/>
                <w:lang w:eastAsia="zh-CN"/>
              </w:rPr>
              <w:t>数量</w:t>
            </w:r>
          </w:p>
        </w:tc>
        <w:tc>
          <w:tcPr>
            <w:tcW w:w="686"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sz w:val="18"/>
                <w:szCs w:val="18"/>
                <w:lang w:val="en-US" w:eastAsia="zh-CN"/>
              </w:rPr>
            </w:pPr>
            <w:r>
              <w:rPr>
                <w:rFonts w:hint="default" w:ascii="Times New Roman" w:hAnsi="Times New Roman" w:eastAsia="仿宋_GB2312" w:cs="Times New Roman"/>
                <w:color w:val="auto"/>
                <w:kern w:val="0"/>
                <w:szCs w:val="21"/>
                <w:lang w:val="en-US" w:eastAsia="zh-CN"/>
              </w:rPr>
              <w:t>&gt;</w:t>
            </w:r>
            <w:r>
              <w:rPr>
                <w:rFonts w:hint="eastAsia" w:ascii="Times New Roman" w:hAnsi="Times New Roman" w:eastAsia="仿宋_GB2312" w:cs="Times New Roman"/>
                <w:color w:val="auto"/>
                <w:kern w:val="0"/>
                <w:szCs w:val="21"/>
                <w:lang w:val="en-US" w:eastAsia="zh-CN"/>
              </w:rPr>
              <w:t>500具</w:t>
            </w:r>
          </w:p>
        </w:tc>
        <w:tc>
          <w:tcPr>
            <w:tcW w:w="671"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510</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331"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auto"/>
                <w:kern w:val="0"/>
                <w:sz w:val="18"/>
                <w:szCs w:val="18"/>
              </w:rPr>
            </w:pPr>
          </w:p>
        </w:tc>
        <w:tc>
          <w:tcPr>
            <w:tcW w:w="56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auto"/>
                <w:kern w:val="0"/>
                <w:sz w:val="18"/>
                <w:szCs w:val="18"/>
              </w:rPr>
            </w:pPr>
          </w:p>
        </w:tc>
        <w:tc>
          <w:tcPr>
            <w:tcW w:w="607"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仿宋_GB2312"/>
                <w:color w:val="auto"/>
                <w:kern w:val="0"/>
                <w:szCs w:val="21"/>
                <w:lang w:eastAsia="zh-CN"/>
              </w:rPr>
            </w:pPr>
            <w:r>
              <w:rPr>
                <w:rFonts w:hint="eastAsia" w:ascii="Times New Roman" w:hAnsi="Times New Roman" w:eastAsia="仿宋_GB2312"/>
                <w:color w:val="auto"/>
                <w:kern w:val="0"/>
                <w:szCs w:val="21"/>
                <w:lang w:eastAsia="zh-CN"/>
              </w:rPr>
              <w:t>装配辅具</w:t>
            </w:r>
          </w:p>
          <w:p>
            <w:pPr>
              <w:widowControl/>
              <w:spacing w:line="220" w:lineRule="exact"/>
              <w:jc w:val="center"/>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Cs w:val="21"/>
                <w:lang w:eastAsia="zh-CN"/>
              </w:rPr>
              <w:t>数量</w:t>
            </w:r>
          </w:p>
        </w:tc>
        <w:tc>
          <w:tcPr>
            <w:tcW w:w="68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sz w:val="18"/>
                <w:szCs w:val="18"/>
              </w:rPr>
            </w:pPr>
            <w:r>
              <w:rPr>
                <w:rFonts w:hint="default" w:ascii="Times New Roman" w:hAnsi="Times New Roman" w:eastAsia="仿宋_GB2312" w:cs="Times New Roman"/>
                <w:color w:val="auto"/>
                <w:kern w:val="0"/>
                <w:szCs w:val="21"/>
                <w:lang w:val="en-US" w:eastAsia="zh-CN"/>
              </w:rPr>
              <w:t>&gt;</w:t>
            </w:r>
            <w:r>
              <w:rPr>
                <w:rFonts w:hint="eastAsia" w:ascii="Times New Roman" w:hAnsi="Times New Roman" w:eastAsia="仿宋_GB2312" w:cs="Times New Roman"/>
                <w:color w:val="auto"/>
                <w:kern w:val="0"/>
                <w:szCs w:val="21"/>
                <w:lang w:val="en-US" w:eastAsia="zh-CN"/>
              </w:rPr>
              <w:t>500具</w:t>
            </w:r>
          </w:p>
        </w:tc>
        <w:tc>
          <w:tcPr>
            <w:tcW w:w="671"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596</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908"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auto"/>
                <w:kern w:val="0"/>
                <w:sz w:val="18"/>
                <w:szCs w:val="18"/>
              </w:rPr>
            </w:pP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质量指标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eastAsia="zh-CN"/>
              </w:rPr>
              <w:t>严格按照彩票公益金管理要求开展工作</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严格按照规定予以执行</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严格按照规定予以执行</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609"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auto"/>
                <w:kern w:val="0"/>
                <w:sz w:val="18"/>
                <w:szCs w:val="18"/>
              </w:rPr>
            </w:pP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时效指标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项目完成</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及时性</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2021年12月31日前完成</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2021年12月31日前完成</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90"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center"/>
              <w:rPr>
                <w:rFonts w:ascii="Times New Roman" w:hAnsi="Times New Roman" w:eastAsia="仿宋_GB2312"/>
                <w:color w:val="auto"/>
                <w:kern w:val="0"/>
                <w:sz w:val="18"/>
                <w:szCs w:val="18"/>
              </w:rPr>
            </w:pP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成本指标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eastAsia="zh-CN"/>
              </w:rPr>
              <w:t>福彩助残免费安装假肢项目成本</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小腿、大腿、髋大腿、上肢假肢标准分别为每具7000元、9500元、13500元、8500元。</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SA"/>
              </w:rPr>
            </w:pPr>
            <w:r>
              <w:rPr>
                <w:rFonts w:hint="eastAsia" w:ascii="Times New Roman" w:hAnsi="Times New Roman" w:eastAsia="仿宋_GB2312" w:cs="Times New Roman"/>
                <w:color w:val="auto"/>
                <w:kern w:val="0"/>
                <w:sz w:val="20"/>
                <w:szCs w:val="20"/>
                <w:lang w:val="en-US" w:eastAsia="zh-CN"/>
              </w:rPr>
              <w:t>小腿、大腿、髋大腿、上肢假肢标准分别为每具7000元、9500元、13500元、8500元。</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609"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spacing w:line="220" w:lineRule="exact"/>
              <w:jc w:val="left"/>
              <w:rPr>
                <w:rFonts w:ascii="Times New Roman" w:hAnsi="Times New Roman" w:eastAsia="仿宋_GB2312"/>
                <w:color w:val="auto"/>
                <w:kern w:val="0"/>
                <w:sz w:val="18"/>
                <w:szCs w:val="18"/>
              </w:rPr>
            </w:pP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社会效益指标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保障残疾人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基本生活</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15</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12</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480"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ascii="Times New Roman" w:hAnsi="Times New Roman" w:eastAsia="仿宋_GB2312"/>
                <w:color w:val="auto"/>
                <w:kern w:val="0"/>
                <w:sz w:val="18"/>
                <w:szCs w:val="18"/>
              </w:rPr>
            </w:pP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可持续影响指标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项目可持续性</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良好</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15</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15</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716" w:hRule="atLeast"/>
          <w:jc w:val="center"/>
        </w:trPr>
        <w:tc>
          <w:tcPr>
            <w:tcW w:w="700" w:type="pct"/>
            <w:vMerge w:val="continue"/>
            <w:tcBorders>
              <w:left w:val="single" w:color="auto" w:sz="4" w:space="0"/>
              <w:right w:val="single" w:color="auto" w:sz="4" w:space="0"/>
            </w:tcBorders>
            <w:noWrap/>
            <w:vAlign w:val="center"/>
          </w:tcPr>
          <w:p>
            <w:pPr>
              <w:spacing w:line="300" w:lineRule="exact"/>
              <w:jc w:val="left"/>
              <w:rPr>
                <w:rFonts w:ascii="Times New Roman" w:hAnsi="Times New Roman" w:eastAsia="仿宋_GB2312"/>
                <w:color w:val="auto"/>
                <w:kern w:val="0"/>
                <w:sz w:val="18"/>
                <w:szCs w:val="18"/>
              </w:rPr>
            </w:pPr>
          </w:p>
        </w:tc>
        <w:tc>
          <w:tcPr>
            <w:tcW w:w="47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满意度</w:t>
            </w:r>
          </w:p>
          <w:p>
            <w:pPr>
              <w:widowControl/>
              <w:spacing w:line="22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指标</w:t>
            </w:r>
          </w:p>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（10分）</w:t>
            </w:r>
          </w:p>
        </w:tc>
        <w:tc>
          <w:tcPr>
            <w:tcW w:w="564" w:type="pc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服务对象满意度指标</w:t>
            </w:r>
          </w:p>
        </w:tc>
        <w:tc>
          <w:tcPr>
            <w:tcW w:w="60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受益对象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满意度</w:t>
            </w:r>
          </w:p>
        </w:tc>
        <w:tc>
          <w:tcPr>
            <w:tcW w:w="686"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671"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1"/>
                <w:szCs w:val="21"/>
                <w:lang w:val="en-US" w:eastAsia="zh-CN" w:bidi="ar-SA"/>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r>
        <w:tblPrEx>
          <w:tblCellMar>
            <w:top w:w="0" w:type="dxa"/>
            <w:left w:w="28" w:type="dxa"/>
            <w:bottom w:w="0" w:type="dxa"/>
            <w:right w:w="28" w:type="dxa"/>
          </w:tblCellMar>
        </w:tblPrEx>
        <w:trPr>
          <w:trHeight w:val="456" w:hRule="atLeast"/>
          <w:jc w:val="center"/>
        </w:trPr>
        <w:tc>
          <w:tcPr>
            <w:tcW w:w="3705" w:type="pct"/>
            <w:gridSpan w:val="6"/>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总分</w:t>
            </w:r>
          </w:p>
        </w:tc>
        <w:tc>
          <w:tcPr>
            <w:tcW w:w="363"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100</w:t>
            </w:r>
          </w:p>
        </w:tc>
        <w:tc>
          <w:tcPr>
            <w:tcW w:w="323" w:type="pct"/>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97</w:t>
            </w:r>
          </w:p>
        </w:tc>
        <w:tc>
          <w:tcPr>
            <w:tcW w:w="606" w:type="pct"/>
            <w:tcBorders>
              <w:top w:val="nil"/>
              <w:left w:val="nil"/>
              <w:bottom w:val="single" w:color="auto" w:sz="4" w:space="0"/>
              <w:right w:val="single" w:color="auto" w:sz="4" w:space="0"/>
            </w:tcBorders>
            <w:noWrap/>
            <w:vAlign w:val="center"/>
          </w:tcPr>
          <w:p>
            <w:pPr>
              <w:widowControl/>
              <w:spacing w:line="300" w:lineRule="exact"/>
              <w:jc w:val="center"/>
              <w:rPr>
                <w:rFonts w:ascii="Times New Roman" w:hAnsi="Times New Roman" w:eastAsia="仿宋_GB2312"/>
                <w:color w:val="auto"/>
                <w:kern w:val="0"/>
                <w:sz w:val="18"/>
                <w:szCs w:val="18"/>
              </w:rPr>
            </w:pPr>
          </w:p>
        </w:tc>
      </w:tr>
    </w:tbl>
    <w:p>
      <w:pPr>
        <w:tabs>
          <w:tab w:val="left" w:pos="7371"/>
          <w:tab w:val="left" w:pos="7513"/>
        </w:tabs>
        <w:autoSpaceDE w:val="0"/>
        <w:autoSpaceDN w:val="0"/>
        <w:adjustRightInd w:val="0"/>
        <w:spacing w:line="260" w:lineRule="exact"/>
        <w:jc w:val="center"/>
        <w:rPr>
          <w:rFonts w:ascii="Times New Roman" w:hAnsi="Times New Roman" w:eastAsia="仿宋_GB2312"/>
          <w:color w:val="auto"/>
          <w:kern w:val="0"/>
          <w:szCs w:val="21"/>
        </w:rPr>
      </w:pPr>
    </w:p>
    <w:p>
      <w:pPr>
        <w:pStyle w:val="2"/>
        <w:rPr>
          <w:rFonts w:ascii="Times New Roman" w:hAnsi="Times New Roman"/>
          <w:color w:val="auto"/>
        </w:rPr>
      </w:pPr>
    </w:p>
    <w:p>
      <w:pPr>
        <w:widowControl/>
        <w:spacing w:line="520" w:lineRule="exact"/>
        <w:jc w:val="left"/>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3-2</w:t>
      </w:r>
    </w:p>
    <w:p>
      <w:pPr>
        <w:widowControl/>
        <w:spacing w:line="520" w:lineRule="exact"/>
        <w:jc w:val="center"/>
        <w:rPr>
          <w:rFonts w:ascii="Times New Roman" w:hAnsi="Times New Roman" w:eastAsia="方正小标宋简体" w:cs="Times New Roman"/>
          <w:color w:val="auto"/>
          <w:kern w:val="0"/>
          <w:sz w:val="44"/>
          <w:szCs w:val="44"/>
        </w:rPr>
      </w:pPr>
      <w:r>
        <w:rPr>
          <w:rFonts w:ascii="Times New Roman" w:hAnsi="Times New Roman" w:eastAsia="方正小标宋简体"/>
          <w:color w:val="auto"/>
          <w:kern w:val="0"/>
          <w:sz w:val="44"/>
          <w:szCs w:val="44"/>
        </w:rPr>
        <w:t>20</w:t>
      </w:r>
      <w:r>
        <w:rPr>
          <w:rFonts w:hint="eastAsia" w:ascii="Times New Roman" w:hAnsi="Times New Roman" w:eastAsia="方正小标宋简体"/>
          <w:color w:val="auto"/>
          <w:kern w:val="0"/>
          <w:sz w:val="44"/>
          <w:szCs w:val="44"/>
        </w:rPr>
        <w:t>21</w:t>
      </w:r>
      <w:r>
        <w:rPr>
          <w:rFonts w:ascii="Times New Roman" w:hAnsi="Times New Roman" w:eastAsia="方正小标宋简体"/>
          <w:color w:val="auto"/>
          <w:kern w:val="0"/>
          <w:sz w:val="44"/>
          <w:szCs w:val="44"/>
        </w:rPr>
        <w:t>年度项目支出绩效自评表</w:t>
      </w:r>
    </w:p>
    <w:p>
      <w:pPr>
        <w:pStyle w:val="2"/>
        <w:rPr>
          <w:rFonts w:ascii="Times New Roman" w:hAnsi="Times New Roman"/>
          <w:color w:val="auto"/>
          <w:kern w:val="0"/>
          <w:szCs w:val="21"/>
        </w:rPr>
      </w:pPr>
    </w:p>
    <w:tbl>
      <w:tblPr>
        <w:tblStyle w:val="6"/>
        <w:tblW w:w="9679" w:type="dxa"/>
        <w:jc w:val="center"/>
        <w:tblLayout w:type="fixed"/>
        <w:tblCellMar>
          <w:top w:w="0" w:type="dxa"/>
          <w:left w:w="108" w:type="dxa"/>
          <w:bottom w:w="0" w:type="dxa"/>
          <w:right w:w="108" w:type="dxa"/>
        </w:tblCellMar>
      </w:tblPr>
      <w:tblGrid>
        <w:gridCol w:w="1059"/>
        <w:gridCol w:w="905"/>
        <w:gridCol w:w="1101"/>
        <w:gridCol w:w="1380"/>
        <w:gridCol w:w="1201"/>
        <w:gridCol w:w="1419"/>
        <w:gridCol w:w="724"/>
        <w:gridCol w:w="782"/>
        <w:gridCol w:w="1108"/>
      </w:tblGrid>
      <w:tr>
        <w:tblPrEx>
          <w:tblCellMar>
            <w:top w:w="0" w:type="dxa"/>
            <w:left w:w="108" w:type="dxa"/>
            <w:bottom w:w="0" w:type="dxa"/>
            <w:right w:w="108" w:type="dxa"/>
          </w:tblCellMar>
        </w:tblPrEx>
        <w:trPr>
          <w:trHeight w:val="327" w:hRule="atLeast"/>
          <w:jc w:val="center"/>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项目支</w:t>
            </w:r>
          </w:p>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出名称</w:t>
            </w:r>
          </w:p>
        </w:tc>
        <w:tc>
          <w:tcPr>
            <w:tcW w:w="86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单位能力建设项目　</w:t>
            </w:r>
          </w:p>
        </w:tc>
      </w:tr>
      <w:tr>
        <w:tblPrEx>
          <w:tblCellMar>
            <w:top w:w="0" w:type="dxa"/>
            <w:left w:w="108" w:type="dxa"/>
            <w:bottom w:w="0" w:type="dxa"/>
            <w:right w:w="108" w:type="dxa"/>
          </w:tblCellMar>
        </w:tblPrEx>
        <w:trPr>
          <w:trHeight w:val="391" w:hRule="atLeast"/>
          <w:jc w:val="center"/>
        </w:trPr>
        <w:tc>
          <w:tcPr>
            <w:tcW w:w="10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主管部门</w:t>
            </w:r>
          </w:p>
        </w:tc>
        <w:tc>
          <w:tcPr>
            <w:tcW w:w="458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湖南省假肢矫形康复中心</w:t>
            </w:r>
          </w:p>
        </w:tc>
        <w:tc>
          <w:tcPr>
            <w:tcW w:w="1419"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实施单位</w:t>
            </w:r>
          </w:p>
        </w:tc>
        <w:tc>
          <w:tcPr>
            <w:tcW w:w="261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湖南省假肢矫形康复中心</w:t>
            </w:r>
          </w:p>
        </w:tc>
      </w:tr>
      <w:tr>
        <w:tblPrEx>
          <w:tblCellMar>
            <w:top w:w="0" w:type="dxa"/>
            <w:left w:w="108" w:type="dxa"/>
            <w:bottom w:w="0" w:type="dxa"/>
            <w:right w:w="108" w:type="dxa"/>
          </w:tblCellMar>
        </w:tblPrEx>
        <w:trPr>
          <w:trHeight w:val="391" w:hRule="atLeast"/>
          <w:jc w:val="center"/>
        </w:trPr>
        <w:tc>
          <w:tcPr>
            <w:tcW w:w="10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项目资金</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（万元）</w:t>
            </w:r>
          </w:p>
        </w:tc>
        <w:tc>
          <w:tcPr>
            <w:tcW w:w="20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年初</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全年</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1419"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全年</w:t>
            </w:r>
          </w:p>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执行数</w:t>
            </w:r>
          </w:p>
        </w:tc>
        <w:tc>
          <w:tcPr>
            <w:tcW w:w="724"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分值</w:t>
            </w:r>
          </w:p>
        </w:tc>
        <w:tc>
          <w:tcPr>
            <w:tcW w:w="78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执行率</w:t>
            </w:r>
          </w:p>
        </w:tc>
        <w:tc>
          <w:tcPr>
            <w:tcW w:w="1108"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得分</w:t>
            </w:r>
          </w:p>
        </w:tc>
      </w:tr>
      <w:tr>
        <w:tblPrEx>
          <w:tblCellMar>
            <w:top w:w="0" w:type="dxa"/>
            <w:left w:w="108" w:type="dxa"/>
            <w:bottom w:w="0" w:type="dxa"/>
            <w:right w:w="108" w:type="dxa"/>
          </w:tblCellMar>
        </w:tblPrEx>
        <w:trPr>
          <w:trHeight w:val="199" w:hRule="atLeast"/>
          <w:jc w:val="center"/>
        </w:trPr>
        <w:tc>
          <w:tcPr>
            <w:tcW w:w="1059"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0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年度资金总额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200.00</w:t>
            </w:r>
          </w:p>
        </w:tc>
        <w:tc>
          <w:tcPr>
            <w:tcW w:w="141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200.00</w:t>
            </w: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100</w:t>
            </w:r>
            <w:r>
              <w:rPr>
                <w:rFonts w:hint="default" w:ascii="Times New Roman" w:hAnsi="Times New Roman" w:eastAsia="仿宋_GB2312" w:cs="Times New Roman"/>
                <w:color w:val="auto"/>
                <w:kern w:val="0"/>
                <w:szCs w:val="21"/>
              </w:rPr>
              <w:t>%</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10</w:t>
            </w:r>
          </w:p>
        </w:tc>
      </w:tr>
      <w:tr>
        <w:tblPrEx>
          <w:tblCellMar>
            <w:top w:w="0" w:type="dxa"/>
            <w:left w:w="108" w:type="dxa"/>
            <w:bottom w:w="0" w:type="dxa"/>
            <w:right w:w="108" w:type="dxa"/>
          </w:tblCellMar>
        </w:tblPrEx>
        <w:trPr>
          <w:trHeight w:val="199" w:hRule="atLeast"/>
          <w:jc w:val="center"/>
        </w:trPr>
        <w:tc>
          <w:tcPr>
            <w:tcW w:w="1059"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0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其中：当年财政拨款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141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7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7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286" w:hRule="atLeast"/>
          <w:jc w:val="center"/>
        </w:trPr>
        <w:tc>
          <w:tcPr>
            <w:tcW w:w="1059"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006" w:type="dxa"/>
            <w:gridSpan w:val="2"/>
            <w:tcBorders>
              <w:top w:val="nil"/>
              <w:left w:val="nil"/>
              <w:bottom w:val="single" w:color="auto" w:sz="4" w:space="0"/>
              <w:right w:val="single" w:color="auto" w:sz="4" w:space="0"/>
            </w:tcBorders>
            <w:shd w:val="clear" w:color="auto" w:fill="auto"/>
            <w:noWrap/>
            <w:vAlign w:val="center"/>
          </w:tcPr>
          <w:p>
            <w:pPr>
              <w:widowControl/>
              <w:ind w:firstLine="420" w:firstLineChars="200"/>
              <w:jc w:val="righ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上年结转资金　</w:t>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141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　</w:t>
            </w:r>
          </w:p>
        </w:tc>
        <w:tc>
          <w:tcPr>
            <w:tcW w:w="7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7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282" w:hRule="atLeast"/>
          <w:jc w:val="center"/>
        </w:trPr>
        <w:tc>
          <w:tcPr>
            <w:tcW w:w="1059"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006" w:type="dxa"/>
            <w:gridSpan w:val="2"/>
            <w:tcBorders>
              <w:top w:val="nil"/>
              <w:left w:val="nil"/>
              <w:bottom w:val="single" w:color="auto" w:sz="4" w:space="0"/>
              <w:right w:val="single" w:color="auto" w:sz="4" w:space="0"/>
            </w:tcBorders>
            <w:shd w:val="clear" w:color="auto" w:fill="auto"/>
            <w:noWrap/>
            <w:vAlign w:val="center"/>
          </w:tcPr>
          <w:p>
            <w:pPr>
              <w:widowControl/>
              <w:tabs>
                <w:tab w:val="center" w:pos="972"/>
              </w:tabs>
              <w:ind w:firstLine="630" w:firstLineChars="3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其他资金</w:t>
            </w:r>
            <w:r>
              <w:rPr>
                <w:rFonts w:hint="default" w:ascii="Times New Roman" w:hAnsi="Times New Roman" w:eastAsia="仿宋_GB2312" w:cs="Times New Roman"/>
                <w:color w:val="auto"/>
                <w:kern w:val="0"/>
                <w:szCs w:val="21"/>
              </w:rPr>
              <w:tab/>
            </w:r>
          </w:p>
        </w:tc>
        <w:tc>
          <w:tcPr>
            <w:tcW w:w="138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141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78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1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199" w:hRule="atLeast"/>
          <w:jc w:val="center"/>
        </w:trPr>
        <w:tc>
          <w:tcPr>
            <w:tcW w:w="105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年度总体目标</w:t>
            </w:r>
          </w:p>
        </w:tc>
        <w:tc>
          <w:tcPr>
            <w:tcW w:w="458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预期目标</w:t>
            </w:r>
          </w:p>
        </w:tc>
        <w:tc>
          <w:tcPr>
            <w:tcW w:w="403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实际完成情况　</w:t>
            </w:r>
          </w:p>
        </w:tc>
      </w:tr>
      <w:tr>
        <w:tblPrEx>
          <w:tblCellMar>
            <w:top w:w="0" w:type="dxa"/>
            <w:left w:w="108" w:type="dxa"/>
            <w:bottom w:w="0" w:type="dxa"/>
            <w:right w:w="108" w:type="dxa"/>
          </w:tblCellMar>
        </w:tblPrEx>
        <w:trPr>
          <w:trHeight w:val="391" w:hRule="atLeast"/>
          <w:jc w:val="center"/>
        </w:trPr>
        <w:tc>
          <w:tcPr>
            <w:tcW w:w="105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86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eastAsia="zh-CN"/>
              </w:rPr>
              <w:t>建设足部力学工作室、适老化及康复训练装修，</w:t>
            </w:r>
            <w:r>
              <w:rPr>
                <w:rFonts w:hint="default" w:ascii="Times New Roman" w:hAnsi="Times New Roman" w:eastAsia="仿宋_GB2312" w:cs="Times New Roman"/>
                <w:color w:val="auto"/>
                <w:kern w:val="0"/>
                <w:szCs w:val="21"/>
              </w:rPr>
              <w:t>　</w:t>
            </w:r>
          </w:p>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完成康复护理服务、辅助器具、伤残康复、护理训练设施设备的采购。</w:t>
            </w:r>
          </w:p>
        </w:tc>
      </w:tr>
      <w:tr>
        <w:tblPrEx>
          <w:tblCellMar>
            <w:top w:w="0" w:type="dxa"/>
            <w:left w:w="108" w:type="dxa"/>
            <w:bottom w:w="0" w:type="dxa"/>
            <w:right w:w="108" w:type="dxa"/>
          </w:tblCellMar>
        </w:tblPrEx>
        <w:trPr>
          <w:trHeight w:val="450" w:hRule="atLeast"/>
          <w:jc w:val="center"/>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绩</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标</w:t>
            </w:r>
          </w:p>
        </w:tc>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一级指标</w:t>
            </w: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二级指标</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三级指标</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w:t>
            </w:r>
          </w:p>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指标值</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w:t>
            </w:r>
          </w:p>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完成值</w:t>
            </w:r>
          </w:p>
        </w:tc>
        <w:tc>
          <w:tcPr>
            <w:tcW w:w="72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分值</w:t>
            </w:r>
          </w:p>
        </w:tc>
        <w:tc>
          <w:tcPr>
            <w:tcW w:w="7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得分</w:t>
            </w:r>
          </w:p>
        </w:tc>
        <w:tc>
          <w:tcPr>
            <w:tcW w:w="110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偏差原因</w:t>
            </w:r>
          </w:p>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分析及</w:t>
            </w:r>
          </w:p>
          <w:p>
            <w:pPr>
              <w:widowControl/>
              <w:spacing w:line="24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改进措施</w:t>
            </w:r>
          </w:p>
        </w:tc>
      </w:tr>
      <w:tr>
        <w:tblPrEx>
          <w:tblCellMar>
            <w:top w:w="0" w:type="dxa"/>
            <w:left w:w="108" w:type="dxa"/>
            <w:bottom w:w="0" w:type="dxa"/>
            <w:right w:w="108" w:type="dxa"/>
          </w:tblCellMar>
        </w:tblPrEx>
        <w:trPr>
          <w:trHeight w:val="583"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产出指标（</w:t>
            </w:r>
            <w:r>
              <w:rPr>
                <w:rFonts w:hint="eastAsia" w:ascii="Times New Roman" w:hAnsi="Times New Roman" w:eastAsia="仿宋_GB2312" w:cs="Times New Roman"/>
                <w:color w:val="auto"/>
                <w:kern w:val="0"/>
                <w:szCs w:val="21"/>
                <w:lang w:val="en-US" w:eastAsia="zh-CN"/>
              </w:rPr>
              <w:t>50分</w:t>
            </w:r>
            <w:r>
              <w:rPr>
                <w:rFonts w:hint="eastAsia" w:ascii="Times New Roman" w:hAnsi="Times New Roman" w:eastAsia="仿宋_GB2312" w:cs="Times New Roman"/>
                <w:color w:val="auto"/>
                <w:kern w:val="0"/>
                <w:szCs w:val="21"/>
                <w:lang w:eastAsia="zh-CN"/>
              </w:rPr>
              <w:t>）</w:t>
            </w:r>
          </w:p>
        </w:tc>
        <w:tc>
          <w:tcPr>
            <w:tcW w:w="1101"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数量指标</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会议</w:t>
            </w:r>
            <w:r>
              <w:rPr>
                <w:rFonts w:hint="eastAsia" w:ascii="Times New Roman" w:hAnsi="Times New Roman" w:eastAsia="仿宋_GB2312" w:cs="Times New Roman"/>
                <w:color w:val="auto"/>
                <w:kern w:val="0"/>
                <w:sz w:val="18"/>
                <w:szCs w:val="18"/>
                <w:lang w:eastAsia="zh-CN"/>
              </w:rPr>
              <w:t>室</w:t>
            </w:r>
            <w:r>
              <w:rPr>
                <w:rFonts w:hint="default" w:ascii="Times New Roman" w:hAnsi="Times New Roman" w:eastAsia="仿宋_GB2312" w:cs="Times New Roman"/>
                <w:color w:val="auto"/>
                <w:kern w:val="0"/>
                <w:sz w:val="18"/>
                <w:szCs w:val="18"/>
              </w:rPr>
              <w:t>灯光及LED屏幕</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全套</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全套</w:t>
            </w:r>
          </w:p>
        </w:tc>
        <w:tc>
          <w:tcPr>
            <w:tcW w:w="724" w:type="dxa"/>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1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83"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 w:val="18"/>
                <w:szCs w:val="18"/>
                <w:lang w:eastAsia="zh-CN"/>
              </w:rPr>
            </w:pPr>
            <w:r>
              <w:rPr>
                <w:rFonts w:hint="eastAsia" w:ascii="Times New Roman" w:hAnsi="Times New Roman" w:eastAsia="仿宋_GB2312" w:cs="Times New Roman"/>
                <w:color w:val="auto"/>
                <w:kern w:val="0"/>
                <w:sz w:val="18"/>
                <w:szCs w:val="18"/>
                <w:lang w:eastAsia="zh-CN"/>
              </w:rPr>
              <w:t>足部力学工作室建设</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eastAsia="zh-CN"/>
              </w:rPr>
              <w:t>项</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eastAsia="zh-CN"/>
              </w:rPr>
              <w:t>项</w:t>
            </w:r>
          </w:p>
        </w:tc>
        <w:tc>
          <w:tcPr>
            <w:tcW w:w="724" w:type="dxa"/>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1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83"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适老化及康复训练装修工程</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eastAsia="zh-CN"/>
              </w:rPr>
              <w:t>项</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eastAsia" w:ascii="Times New Roman" w:hAnsi="Times New Roman" w:eastAsia="仿宋_GB2312" w:cs="Times New Roman"/>
                <w:color w:val="auto"/>
                <w:kern w:val="0"/>
                <w:szCs w:val="21"/>
                <w:lang w:eastAsia="zh-CN"/>
              </w:rPr>
              <w:t>项</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83"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101" w:type="dxa"/>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提高矫形器智能制造水平</w:t>
            </w:r>
          </w:p>
        </w:tc>
        <w:tc>
          <w:tcPr>
            <w:tcW w:w="12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提高</w:t>
            </w:r>
          </w:p>
        </w:tc>
        <w:tc>
          <w:tcPr>
            <w:tcW w:w="14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提高</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9</w:t>
            </w:r>
          </w:p>
        </w:tc>
        <w:tc>
          <w:tcPr>
            <w:tcW w:w="11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1"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eastAsia="zh-CN"/>
              </w:rPr>
              <w:t>项目完成</w:t>
            </w:r>
            <w:r>
              <w:rPr>
                <w:rFonts w:hint="default" w:ascii="Times New Roman" w:hAnsi="Times New Roman" w:eastAsia="仿宋_GB2312" w:cs="Times New Roman"/>
                <w:color w:val="auto"/>
                <w:kern w:val="0"/>
                <w:sz w:val="18"/>
                <w:szCs w:val="18"/>
              </w:rPr>
              <w:t>及时性</w:t>
            </w:r>
          </w:p>
        </w:tc>
        <w:tc>
          <w:tcPr>
            <w:tcW w:w="12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2021年12月31日前完成</w:t>
            </w:r>
          </w:p>
        </w:tc>
        <w:tc>
          <w:tcPr>
            <w:tcW w:w="141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lang w:val="en-US" w:eastAsia="zh-CN"/>
              </w:rPr>
              <w:t>2021年12月31日前完成</w:t>
            </w: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78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10</w:t>
            </w:r>
          </w:p>
        </w:tc>
        <w:tc>
          <w:tcPr>
            <w:tcW w:w="11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1" w:hRule="atLeast"/>
          <w:jc w:val="center"/>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绩</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标</w:t>
            </w:r>
          </w:p>
        </w:tc>
        <w:tc>
          <w:tcPr>
            <w:tcW w:w="9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效益指标（30分）</w:t>
            </w:r>
          </w:p>
          <w:p>
            <w:pPr>
              <w:widowControl/>
              <w:jc w:val="center"/>
              <w:rPr>
                <w:rFonts w:hint="default" w:ascii="Times New Roman" w:hAnsi="Times New Roman" w:eastAsia="仿宋_GB2312" w:cs="Times New Roman"/>
                <w:color w:val="auto"/>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提升关怀残障人士</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50"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仿宋_GB2312" w:cs="Times New Roman"/>
                <w:color w:val="auto"/>
                <w:kern w:val="0"/>
                <w:szCs w:val="21"/>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仿宋_GB2312" w:cs="Times New Roman"/>
                <w:color w:val="auto"/>
                <w:kern w:val="0"/>
                <w:sz w:val="21"/>
                <w:szCs w:val="21"/>
              </w:rPr>
            </w:pPr>
            <w:r>
              <w:rPr>
                <w:rFonts w:hint="eastAsia" w:ascii="Times New Roman" w:hAnsi="Times New Roman" w:eastAsia="仿宋_GB2312" w:cs="Times New Roman"/>
                <w:color w:val="auto"/>
                <w:kern w:val="0"/>
                <w:sz w:val="21"/>
                <w:szCs w:val="21"/>
                <w:lang w:eastAsia="zh-CN"/>
              </w:rPr>
              <w:t>改善</w:t>
            </w:r>
            <w:r>
              <w:rPr>
                <w:rFonts w:hint="default" w:ascii="Times New Roman" w:hAnsi="Times New Roman" w:eastAsia="仿宋_GB2312" w:cs="Times New Roman"/>
                <w:color w:val="auto"/>
                <w:kern w:val="0"/>
                <w:sz w:val="21"/>
                <w:szCs w:val="21"/>
              </w:rPr>
              <w:t>残疾人基本生活</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1"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905" w:type="dxa"/>
            <w:vMerge w:val="continue"/>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项目可持续性</w:t>
            </w:r>
          </w:p>
        </w:tc>
        <w:tc>
          <w:tcPr>
            <w:tcW w:w="12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1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75" w:hRule="atLeast"/>
          <w:jc w:val="center"/>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Times New Roman" w:hAnsi="Times New Roman" w:eastAsia="仿宋_GB2312" w:cs="Times New Roman"/>
                <w:color w:val="auto"/>
                <w:kern w:val="0"/>
                <w:szCs w:val="21"/>
              </w:rPr>
            </w:pPr>
          </w:p>
        </w:tc>
        <w:tc>
          <w:tcPr>
            <w:tcW w:w="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满意度</w:t>
            </w:r>
          </w:p>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指标</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18"/>
                <w:szCs w:val="18"/>
              </w:rPr>
              <w:t>（10分）</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服务对象满意度指标</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21"/>
                <w:szCs w:val="21"/>
              </w:rPr>
              <w:t>受益对象满意度</w:t>
            </w:r>
          </w:p>
        </w:tc>
        <w:tc>
          <w:tcPr>
            <w:tcW w:w="120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141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7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1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211" w:hRule="atLeast"/>
          <w:jc w:val="center"/>
        </w:trPr>
        <w:tc>
          <w:tcPr>
            <w:tcW w:w="7065"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总分</w:t>
            </w: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78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9</w:t>
            </w:r>
            <w:r>
              <w:rPr>
                <w:rFonts w:hint="eastAsia" w:ascii="Times New Roman" w:hAnsi="Times New Roman" w:eastAsia="仿宋_GB2312" w:cs="Times New Roman"/>
                <w:color w:val="auto"/>
                <w:kern w:val="0"/>
                <w:szCs w:val="21"/>
                <w:lang w:val="en-US" w:eastAsia="zh-CN"/>
              </w:rPr>
              <w:t>5</w:t>
            </w:r>
          </w:p>
        </w:tc>
        <w:tc>
          <w:tcPr>
            <w:tcW w:w="11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r>
    </w:tbl>
    <w:p>
      <w:pPr>
        <w:rPr>
          <w:rFonts w:hint="default" w:ascii="Times New Roman" w:hAnsi="Times New Roman" w:eastAsia="仿宋_GB2312" w:cs="Times New Roman"/>
          <w:color w:val="auto"/>
          <w:kern w:val="0"/>
          <w:szCs w:val="21"/>
        </w:rPr>
      </w:pPr>
    </w:p>
    <w:p>
      <w:pPr>
        <w:pStyle w:val="2"/>
        <w:rPr>
          <w:rFonts w:hint="default" w:ascii="Times New Roman" w:hAnsi="Times New Roman" w:eastAsia="仿宋_GB2312" w:cs="Times New Roman"/>
          <w:color w:val="auto"/>
          <w:kern w:val="0"/>
          <w:szCs w:val="21"/>
        </w:rPr>
      </w:pPr>
    </w:p>
    <w:p>
      <w:pPr>
        <w:pStyle w:val="2"/>
        <w:rPr>
          <w:rFonts w:hint="default" w:ascii="Times New Roman" w:hAnsi="Times New Roman" w:eastAsia="仿宋_GB2312" w:cs="Times New Roman"/>
          <w:color w:val="auto"/>
          <w:kern w:val="0"/>
          <w:szCs w:val="21"/>
        </w:rPr>
      </w:pPr>
    </w:p>
    <w:p>
      <w:pPr>
        <w:pStyle w:val="2"/>
        <w:rPr>
          <w:rFonts w:hint="default" w:ascii="Times New Roman" w:hAnsi="Times New Roman" w:eastAsia="仿宋_GB2312" w:cs="Times New Roman"/>
          <w:color w:val="auto"/>
          <w:kern w:val="0"/>
          <w:szCs w:val="21"/>
        </w:rPr>
      </w:pPr>
    </w:p>
    <w:p>
      <w:pPr>
        <w:widowControl/>
        <w:spacing w:line="520" w:lineRule="exact"/>
        <w:jc w:val="left"/>
        <w:rPr>
          <w:rFonts w:hint="default" w:ascii="Times New Roman" w:hAnsi="Times New Roman" w:eastAsia="黑体"/>
          <w:color w:val="auto"/>
          <w:sz w:val="32"/>
          <w:szCs w:val="32"/>
          <w:lang w:val="en-US" w:eastAsia="zh-CN"/>
        </w:rPr>
      </w:pP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3-3</w:t>
      </w:r>
    </w:p>
    <w:p>
      <w:pPr>
        <w:widowControl/>
        <w:spacing w:line="520" w:lineRule="exact"/>
        <w:jc w:val="center"/>
        <w:rPr>
          <w:rFonts w:ascii="Times New Roman" w:hAnsi="Times New Roman" w:eastAsia="方正小标宋简体" w:cs="Times New Roman"/>
          <w:color w:val="auto"/>
          <w:kern w:val="0"/>
          <w:sz w:val="44"/>
          <w:szCs w:val="44"/>
        </w:rPr>
      </w:pPr>
      <w:r>
        <w:rPr>
          <w:rFonts w:ascii="Times New Roman" w:hAnsi="Times New Roman" w:eastAsia="方正小标宋简体"/>
          <w:color w:val="auto"/>
          <w:kern w:val="0"/>
          <w:sz w:val="44"/>
          <w:szCs w:val="44"/>
        </w:rPr>
        <w:t>20</w:t>
      </w:r>
      <w:r>
        <w:rPr>
          <w:rFonts w:hint="eastAsia" w:ascii="Times New Roman" w:hAnsi="Times New Roman" w:eastAsia="方正小标宋简体"/>
          <w:color w:val="auto"/>
          <w:kern w:val="0"/>
          <w:sz w:val="44"/>
          <w:szCs w:val="44"/>
        </w:rPr>
        <w:t>21</w:t>
      </w:r>
      <w:r>
        <w:rPr>
          <w:rFonts w:ascii="Times New Roman" w:hAnsi="Times New Roman" w:eastAsia="方正小标宋简体"/>
          <w:color w:val="auto"/>
          <w:kern w:val="0"/>
          <w:sz w:val="44"/>
          <w:szCs w:val="44"/>
        </w:rPr>
        <w:t>年度项目支出绩效自评表</w:t>
      </w:r>
    </w:p>
    <w:p>
      <w:pPr>
        <w:pStyle w:val="2"/>
        <w:rPr>
          <w:rFonts w:hint="default" w:ascii="Times New Roman" w:hAnsi="Times New Roman" w:eastAsia="仿宋_GB2312" w:cs="Times New Roman"/>
          <w:color w:val="auto"/>
          <w:kern w:val="0"/>
          <w:szCs w:val="21"/>
        </w:rPr>
      </w:pPr>
    </w:p>
    <w:tbl>
      <w:tblPr>
        <w:tblStyle w:val="6"/>
        <w:tblW w:w="9739" w:type="dxa"/>
        <w:jc w:val="center"/>
        <w:tblLayout w:type="fixed"/>
        <w:tblCellMar>
          <w:top w:w="0" w:type="dxa"/>
          <w:left w:w="108" w:type="dxa"/>
          <w:bottom w:w="0" w:type="dxa"/>
          <w:right w:w="108" w:type="dxa"/>
        </w:tblCellMar>
      </w:tblPr>
      <w:tblGrid>
        <w:gridCol w:w="1052"/>
        <w:gridCol w:w="1052"/>
        <w:gridCol w:w="1058"/>
        <w:gridCol w:w="1375"/>
        <w:gridCol w:w="937"/>
        <w:gridCol w:w="1106"/>
        <w:gridCol w:w="808"/>
        <w:gridCol w:w="952"/>
        <w:gridCol w:w="1399"/>
      </w:tblGrid>
      <w:tr>
        <w:tblPrEx>
          <w:tblCellMar>
            <w:top w:w="0" w:type="dxa"/>
            <w:left w:w="108" w:type="dxa"/>
            <w:bottom w:w="0" w:type="dxa"/>
            <w:right w:w="108" w:type="dxa"/>
          </w:tblCellMar>
        </w:tblPrEx>
        <w:trPr>
          <w:trHeight w:val="567"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项目支</w:t>
            </w:r>
          </w:p>
          <w:p>
            <w:pPr>
              <w:widowControl/>
              <w:spacing w:line="260" w:lineRule="exact"/>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出名称</w:t>
            </w:r>
          </w:p>
        </w:tc>
        <w:tc>
          <w:tcPr>
            <w:tcW w:w="8687"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eastAsia" w:ascii="Times New Roman" w:hAnsi="Times New Roman" w:eastAsia="仿宋_GB2312"/>
                <w:color w:val="auto"/>
                <w:kern w:val="0"/>
                <w:szCs w:val="21"/>
              </w:rPr>
              <w:t>残疾人和精神卫生福利机构建设项目</w:t>
            </w:r>
          </w:p>
        </w:tc>
      </w:tr>
      <w:tr>
        <w:tblPrEx>
          <w:tblCellMar>
            <w:top w:w="0" w:type="dxa"/>
            <w:left w:w="108" w:type="dxa"/>
            <w:bottom w:w="0" w:type="dxa"/>
            <w:right w:w="108" w:type="dxa"/>
          </w:tblCellMar>
        </w:tblPrEx>
        <w:trPr>
          <w:trHeight w:val="371" w:hRule="atLeast"/>
          <w:jc w:val="center"/>
        </w:trPr>
        <w:tc>
          <w:tcPr>
            <w:tcW w:w="10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主管部门</w:t>
            </w:r>
          </w:p>
        </w:tc>
        <w:tc>
          <w:tcPr>
            <w:tcW w:w="442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　湖南省</w:t>
            </w:r>
            <w:r>
              <w:rPr>
                <w:rFonts w:hint="eastAsia" w:ascii="Times New Roman" w:hAnsi="Times New Roman" w:eastAsia="仿宋_GB2312" w:cs="Times New Roman"/>
                <w:color w:val="auto"/>
                <w:kern w:val="0"/>
                <w:szCs w:val="21"/>
                <w:lang w:eastAsia="zh-CN"/>
              </w:rPr>
              <w:t>民政厅</w:t>
            </w:r>
          </w:p>
        </w:tc>
        <w:tc>
          <w:tcPr>
            <w:tcW w:w="110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实施单位</w:t>
            </w:r>
          </w:p>
        </w:tc>
        <w:tc>
          <w:tcPr>
            <w:tcW w:w="31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湖南省假肢矫形康复中心</w:t>
            </w:r>
          </w:p>
        </w:tc>
      </w:tr>
      <w:tr>
        <w:tblPrEx>
          <w:tblCellMar>
            <w:top w:w="0" w:type="dxa"/>
            <w:left w:w="108" w:type="dxa"/>
            <w:bottom w:w="0" w:type="dxa"/>
            <w:right w:w="108" w:type="dxa"/>
          </w:tblCellMar>
        </w:tblPrEx>
        <w:trPr>
          <w:trHeight w:val="622" w:hRule="atLeast"/>
          <w:jc w:val="center"/>
        </w:trPr>
        <w:tc>
          <w:tcPr>
            <w:tcW w:w="10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项目资金</w:t>
            </w:r>
          </w:p>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（万元）</w:t>
            </w:r>
          </w:p>
        </w:tc>
        <w:tc>
          <w:tcPr>
            <w:tcW w:w="2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3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93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预算数</w:t>
            </w:r>
          </w:p>
        </w:tc>
        <w:tc>
          <w:tcPr>
            <w:tcW w:w="11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执行数</w:t>
            </w:r>
          </w:p>
        </w:tc>
        <w:tc>
          <w:tcPr>
            <w:tcW w:w="80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分值</w:t>
            </w:r>
          </w:p>
        </w:tc>
        <w:tc>
          <w:tcPr>
            <w:tcW w:w="952"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执行率</w:t>
            </w:r>
          </w:p>
        </w:tc>
        <w:tc>
          <w:tcPr>
            <w:tcW w:w="1399"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得分</w:t>
            </w:r>
          </w:p>
        </w:tc>
      </w:tr>
      <w:tr>
        <w:tblPrEx>
          <w:tblCellMar>
            <w:top w:w="0" w:type="dxa"/>
            <w:left w:w="108" w:type="dxa"/>
            <w:bottom w:w="0" w:type="dxa"/>
            <w:right w:w="108" w:type="dxa"/>
          </w:tblCellMar>
        </w:tblPrEx>
        <w:trPr>
          <w:trHeight w:val="449" w:hRule="atLeast"/>
          <w:jc w:val="center"/>
        </w:trPr>
        <w:tc>
          <w:tcPr>
            <w:tcW w:w="105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年度资金总额　</w:t>
            </w:r>
          </w:p>
        </w:tc>
        <w:tc>
          <w:tcPr>
            <w:tcW w:w="13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0.00</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460.00</w:t>
            </w: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460.00</w:t>
            </w: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 w:val="18"/>
                <w:szCs w:val="18"/>
                <w:lang w:val="en-US" w:eastAsia="zh-CN"/>
              </w:rPr>
              <w:t>100.00</w:t>
            </w:r>
            <w:r>
              <w:rPr>
                <w:rFonts w:hint="default" w:ascii="Times New Roman" w:hAnsi="Times New Roman" w:eastAsia="仿宋_GB2312" w:cs="Times New Roman"/>
                <w:color w:val="auto"/>
                <w:kern w:val="0"/>
                <w:sz w:val="18"/>
                <w:szCs w:val="18"/>
              </w:rPr>
              <w:t>%</w:t>
            </w:r>
          </w:p>
        </w:tc>
        <w:tc>
          <w:tcPr>
            <w:tcW w:w="13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　</w:t>
            </w:r>
            <w:r>
              <w:rPr>
                <w:rFonts w:hint="eastAsia" w:ascii="Times New Roman" w:hAnsi="Times New Roman" w:eastAsia="仿宋_GB2312" w:cs="Times New Roman"/>
                <w:color w:val="auto"/>
                <w:kern w:val="0"/>
                <w:szCs w:val="21"/>
                <w:lang w:val="en-US" w:eastAsia="zh-CN"/>
              </w:rPr>
              <w:t>10</w:t>
            </w:r>
          </w:p>
        </w:tc>
      </w:tr>
      <w:tr>
        <w:tblPrEx>
          <w:tblCellMar>
            <w:top w:w="0" w:type="dxa"/>
            <w:left w:w="108" w:type="dxa"/>
            <w:bottom w:w="0" w:type="dxa"/>
            <w:right w:w="108" w:type="dxa"/>
          </w:tblCellMar>
        </w:tblPrEx>
        <w:trPr>
          <w:trHeight w:val="371" w:hRule="atLeast"/>
          <w:jc w:val="center"/>
        </w:trPr>
        <w:tc>
          <w:tcPr>
            <w:tcW w:w="105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其中：当年财政拨款　</w:t>
            </w:r>
          </w:p>
        </w:tc>
        <w:tc>
          <w:tcPr>
            <w:tcW w:w="137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p>
        </w:tc>
        <w:tc>
          <w:tcPr>
            <w:tcW w:w="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3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371" w:hRule="atLeast"/>
          <w:jc w:val="center"/>
        </w:trPr>
        <w:tc>
          <w:tcPr>
            <w:tcW w:w="105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110" w:type="dxa"/>
            <w:gridSpan w:val="2"/>
            <w:tcBorders>
              <w:top w:val="nil"/>
              <w:left w:val="nil"/>
              <w:bottom w:val="single" w:color="auto" w:sz="4" w:space="0"/>
              <w:right w:val="single" w:color="auto" w:sz="4" w:space="0"/>
            </w:tcBorders>
            <w:shd w:val="clear" w:color="auto" w:fill="auto"/>
            <w:noWrap/>
            <w:vAlign w:val="center"/>
          </w:tcPr>
          <w:p>
            <w:pPr>
              <w:widowControl/>
              <w:ind w:firstLine="540" w:firstLineChars="300"/>
              <w:jc w:val="left"/>
              <w:rPr>
                <w:rFonts w:hint="default" w:ascii="Times New Roman" w:hAnsi="Times New Roman" w:eastAsia="仿宋_GB2312" w:cs="Times New Roman"/>
                <w:color w:val="auto"/>
                <w:kern w:val="0"/>
                <w:szCs w:val="21"/>
              </w:rPr>
            </w:pPr>
            <w:r>
              <w:rPr>
                <w:rFonts w:ascii="Times New Roman" w:hAnsi="Times New Roman" w:eastAsia="仿宋_GB2312"/>
                <w:color w:val="auto"/>
                <w:kern w:val="0"/>
                <w:sz w:val="18"/>
                <w:szCs w:val="18"/>
              </w:rPr>
              <w:t>上年结转资金</w:t>
            </w: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仿宋_GB2312" w:cs="Times New Roman"/>
                <w:color w:val="auto"/>
                <w:kern w:val="0"/>
                <w:szCs w:val="21"/>
                <w:lang w:val="en-US" w:eastAsia="zh-CN"/>
              </w:rPr>
            </w:pP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13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71" w:hRule="atLeast"/>
          <w:jc w:val="center"/>
        </w:trPr>
        <w:tc>
          <w:tcPr>
            <w:tcW w:w="1052"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2110"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其他资金</w:t>
            </w:r>
          </w:p>
        </w:tc>
        <w:tc>
          <w:tcPr>
            <w:tcW w:w="137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93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11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lang w:val="en-US" w:eastAsia="zh-CN"/>
              </w:rPr>
            </w:pPr>
          </w:p>
        </w:tc>
        <w:tc>
          <w:tcPr>
            <w:tcW w:w="80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9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c>
          <w:tcPr>
            <w:tcW w:w="1399"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w:t>
            </w:r>
          </w:p>
        </w:tc>
      </w:tr>
      <w:tr>
        <w:tblPrEx>
          <w:tblCellMar>
            <w:top w:w="0" w:type="dxa"/>
            <w:left w:w="108" w:type="dxa"/>
            <w:bottom w:w="0" w:type="dxa"/>
            <w:right w:w="108" w:type="dxa"/>
          </w:tblCellMar>
        </w:tblPrEx>
        <w:trPr>
          <w:trHeight w:val="371" w:hRule="atLeast"/>
          <w:jc w:val="center"/>
        </w:trPr>
        <w:tc>
          <w:tcPr>
            <w:tcW w:w="10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年度总体目标</w:t>
            </w:r>
          </w:p>
        </w:tc>
        <w:tc>
          <w:tcPr>
            <w:tcW w:w="442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预期目标</w:t>
            </w:r>
          </w:p>
        </w:tc>
        <w:tc>
          <w:tcPr>
            <w:tcW w:w="426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实际完成情况　</w:t>
            </w:r>
          </w:p>
        </w:tc>
      </w:tr>
      <w:tr>
        <w:tblPrEx>
          <w:tblCellMar>
            <w:top w:w="0" w:type="dxa"/>
            <w:left w:w="108" w:type="dxa"/>
            <w:bottom w:w="0" w:type="dxa"/>
            <w:right w:w="108" w:type="dxa"/>
          </w:tblCellMar>
        </w:tblPrEx>
        <w:trPr>
          <w:trHeight w:val="959" w:hRule="atLeast"/>
          <w:jc w:val="center"/>
        </w:trPr>
        <w:tc>
          <w:tcPr>
            <w:tcW w:w="105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p>
        </w:tc>
        <w:tc>
          <w:tcPr>
            <w:tcW w:w="442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建设老年人康复护理楼和残障人士康复训练楼。</w:t>
            </w:r>
          </w:p>
        </w:tc>
        <w:tc>
          <w:tcPr>
            <w:tcW w:w="426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建设老年人康复护理楼15394平方米、残障人士康复训练楼10748平方米，于20</w:t>
            </w:r>
            <w:r>
              <w:rPr>
                <w:rFonts w:hint="eastAsia" w:ascii="Times New Roman" w:hAnsi="Times New Roman" w:eastAsia="仿宋_GB2312" w:cs="Times New Roman"/>
                <w:color w:val="auto"/>
                <w:kern w:val="0"/>
                <w:szCs w:val="21"/>
                <w:lang w:val="en-US" w:eastAsia="zh-CN"/>
              </w:rPr>
              <w:t>21</w:t>
            </w:r>
            <w:r>
              <w:rPr>
                <w:rFonts w:hint="default" w:ascii="Times New Roman" w:hAnsi="Times New Roman" w:eastAsia="仿宋_GB2312" w:cs="Times New Roman"/>
                <w:color w:val="auto"/>
                <w:kern w:val="0"/>
                <w:szCs w:val="21"/>
              </w:rPr>
              <w:t>年支付建设项目工程款</w:t>
            </w:r>
            <w:r>
              <w:rPr>
                <w:rFonts w:hint="eastAsia" w:ascii="Times New Roman" w:hAnsi="Times New Roman" w:eastAsia="仿宋_GB2312" w:cs="Times New Roman"/>
                <w:color w:val="auto"/>
                <w:kern w:val="0"/>
                <w:szCs w:val="21"/>
                <w:lang w:val="en-US" w:eastAsia="zh-CN"/>
              </w:rPr>
              <w:t>460</w:t>
            </w:r>
            <w:r>
              <w:rPr>
                <w:rFonts w:hint="default" w:ascii="Times New Roman" w:hAnsi="Times New Roman" w:eastAsia="仿宋_GB2312" w:cs="Times New Roman"/>
                <w:color w:val="auto"/>
                <w:kern w:val="0"/>
                <w:szCs w:val="21"/>
              </w:rPr>
              <w:t>万元。</w:t>
            </w:r>
          </w:p>
        </w:tc>
      </w:tr>
      <w:tr>
        <w:tblPrEx>
          <w:tblCellMar>
            <w:top w:w="0" w:type="dxa"/>
            <w:left w:w="108" w:type="dxa"/>
            <w:bottom w:w="0" w:type="dxa"/>
            <w:right w:w="108" w:type="dxa"/>
          </w:tblCellMar>
        </w:tblPrEx>
        <w:trPr>
          <w:trHeight w:val="755" w:hRule="atLeast"/>
          <w:jc w:val="center"/>
        </w:trPr>
        <w:tc>
          <w:tcPr>
            <w:tcW w:w="105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绩</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一级指标</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二级指标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三级指标</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年度</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指标值</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实际</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完成值</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分值</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得分</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偏差原因</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分析及</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改进措施</w:t>
            </w:r>
          </w:p>
        </w:tc>
      </w:tr>
      <w:tr>
        <w:tblPrEx>
          <w:tblCellMar>
            <w:top w:w="0" w:type="dxa"/>
            <w:left w:w="108" w:type="dxa"/>
            <w:bottom w:w="0" w:type="dxa"/>
            <w:right w:w="108" w:type="dxa"/>
          </w:tblCellMar>
        </w:tblPrEx>
        <w:trPr>
          <w:trHeight w:val="478"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仿宋_GB2312" w:cs="Times New Roman"/>
                <w:color w:val="auto"/>
                <w:kern w:val="0"/>
                <w:szCs w:val="21"/>
              </w:rPr>
            </w:pP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产出指标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(50分)</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数量指标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建设面积</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26142</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26142</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15</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54"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仿宋_GB2312" w:cs="Times New Roman"/>
                <w:color w:val="auto"/>
                <w:kern w:val="0"/>
                <w:szCs w:val="21"/>
              </w:rPr>
            </w:pPr>
          </w:p>
        </w:tc>
        <w:tc>
          <w:tcPr>
            <w:tcW w:w="105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质量指标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验收</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合格率</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15</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15</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69"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仿宋_GB2312" w:cs="Times New Roman"/>
                <w:color w:val="auto"/>
                <w:kern w:val="0"/>
                <w:szCs w:val="21"/>
              </w:rPr>
            </w:pPr>
          </w:p>
        </w:tc>
        <w:tc>
          <w:tcPr>
            <w:tcW w:w="105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时效指标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完成</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及时性</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及时</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及时</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14"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仿宋_GB2312" w:cs="Times New Roman"/>
                <w:color w:val="auto"/>
                <w:kern w:val="0"/>
                <w:szCs w:val="21"/>
              </w:rPr>
            </w:pPr>
          </w:p>
        </w:tc>
        <w:tc>
          <w:tcPr>
            <w:tcW w:w="105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成本</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控制率</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18"/>
                <w:szCs w:val="18"/>
              </w:rPr>
              <w:t>控制良好</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控制良好</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829"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left"/>
              <w:textAlignment w:val="auto"/>
              <w:rPr>
                <w:rFonts w:hint="default" w:ascii="Times New Roman" w:hAnsi="Times New Roman" w:eastAsia="仿宋_GB2312" w:cs="Times New Roman"/>
                <w:color w:val="auto"/>
                <w:kern w:val="0"/>
                <w:szCs w:val="21"/>
              </w:rPr>
            </w:pPr>
          </w:p>
        </w:tc>
        <w:tc>
          <w:tcPr>
            <w:tcW w:w="1052"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效益指标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（30分）</w:t>
            </w:r>
          </w:p>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18"/>
                <w:szCs w:val="18"/>
              </w:rPr>
              <w:t>提高对失能半失能特困对象照护能力</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提高</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提高</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8</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554"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社会效</w:t>
            </w:r>
          </w:p>
          <w:p>
            <w:pPr>
              <w:keepNext w:val="0"/>
              <w:keepLines w:val="0"/>
              <w:pageBreakBefore w:val="0"/>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益指标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18"/>
                <w:szCs w:val="18"/>
              </w:rPr>
              <w:t>受益特困</w:t>
            </w:r>
            <w:r>
              <w:rPr>
                <w:rFonts w:hint="eastAsia" w:ascii="Times New Roman" w:hAnsi="Times New Roman" w:eastAsia="仿宋_GB2312" w:cs="Times New Roman"/>
                <w:color w:val="auto"/>
                <w:kern w:val="0"/>
                <w:sz w:val="18"/>
                <w:szCs w:val="18"/>
                <w:lang w:eastAsia="zh-CN"/>
              </w:rPr>
              <w:t>残疾人</w:t>
            </w:r>
            <w:r>
              <w:rPr>
                <w:rFonts w:hint="default" w:ascii="Times New Roman" w:hAnsi="Times New Roman" w:eastAsia="仿宋_GB2312" w:cs="Times New Roman"/>
                <w:color w:val="auto"/>
                <w:kern w:val="0"/>
                <w:sz w:val="18"/>
                <w:szCs w:val="18"/>
              </w:rPr>
              <w:t>保障情况</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提高</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提高</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8</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29" w:hRule="atLeast"/>
          <w:jc w:val="center"/>
        </w:trPr>
        <w:tc>
          <w:tcPr>
            <w:tcW w:w="1052"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可持续影响指标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项目</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可持续性</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良好</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959" w:hRule="atLeast"/>
          <w:jc w:val="center"/>
        </w:trPr>
        <w:tc>
          <w:tcPr>
            <w:tcW w:w="1052"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指标</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服务对象满意度指标</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eastAsia="zh-CN"/>
              </w:rPr>
              <w:t>受益对象</w:t>
            </w:r>
          </w:p>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满意度</w:t>
            </w: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&gt;90</w:t>
            </w:r>
            <w:r>
              <w:rPr>
                <w:rFonts w:hint="default" w:ascii="Times New Roman" w:hAnsi="Times New Roman" w:eastAsia="仿宋_GB2312" w:cs="Times New Roman"/>
                <w:color w:val="auto"/>
                <w:kern w:val="0"/>
                <w:szCs w:val="21"/>
              </w:rPr>
              <w:t>%</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eastAsia"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9</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45" w:hRule="atLeast"/>
          <w:jc w:val="center"/>
        </w:trPr>
        <w:tc>
          <w:tcPr>
            <w:tcW w:w="65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总分</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100</w:t>
            </w: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lang w:val="en-US"/>
              </w:rPr>
            </w:pPr>
            <w:r>
              <w:rPr>
                <w:rFonts w:hint="default" w:ascii="Times New Roman" w:hAnsi="Times New Roman" w:eastAsia="仿宋_GB2312" w:cs="Times New Roman"/>
                <w:color w:val="auto"/>
                <w:kern w:val="0"/>
                <w:szCs w:val="21"/>
              </w:rPr>
              <w:t>9</w:t>
            </w:r>
            <w:r>
              <w:rPr>
                <w:rFonts w:hint="eastAsia" w:ascii="Times New Roman" w:hAnsi="Times New Roman" w:eastAsia="仿宋_GB2312" w:cs="Times New Roman"/>
                <w:color w:val="auto"/>
                <w:kern w:val="0"/>
                <w:szCs w:val="21"/>
                <w:lang w:val="en-US" w:eastAsia="zh-CN"/>
              </w:rPr>
              <w:t>4.00</w:t>
            </w:r>
          </w:p>
        </w:tc>
        <w:tc>
          <w:tcPr>
            <w:tcW w:w="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240" w:lineRule="exact"/>
              <w:jc w:val="center"/>
              <w:textAlignment w:val="auto"/>
              <w:rPr>
                <w:rFonts w:hint="default" w:ascii="Times New Roman" w:hAnsi="Times New Roman" w:eastAsia="仿宋_GB2312" w:cs="Times New Roman"/>
                <w:color w:val="auto"/>
                <w:kern w:val="0"/>
                <w:szCs w:val="21"/>
              </w:rPr>
            </w:pPr>
          </w:p>
        </w:tc>
      </w:tr>
    </w:tbl>
    <w:p>
      <w:pPr>
        <w:jc w:val="left"/>
        <w:rPr>
          <w:rFonts w:ascii="Times New Roman" w:hAnsi="Times New Roman" w:cs="黑体"/>
          <w:color w:val="auto"/>
          <w:kern w:val="0"/>
          <w:sz w:val="32"/>
          <w:szCs w:val="32"/>
        </w:rPr>
      </w:pPr>
    </w:p>
    <w:bookmarkEnd w:id="3"/>
    <w:sectPr>
      <w:pgSz w:w="11906" w:h="16838"/>
      <w:pgMar w:top="2154" w:right="1474" w:bottom="147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8"/>
                              <w:szCs w:val="28"/>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w:t>
                    </w:r>
                    <w:r>
                      <w:rPr>
                        <w:sz w:val="28"/>
                        <w:szCs w:val="28"/>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FB97"/>
    <w:multiLevelType w:val="singleLevel"/>
    <w:tmpl w:val="9671FB97"/>
    <w:lvl w:ilvl="0" w:tentative="0">
      <w:start w:val="1"/>
      <w:numFmt w:val="chineseCounting"/>
      <w:suff w:val="nothing"/>
      <w:lvlText w:val="（%1）"/>
      <w:lvlJc w:val="left"/>
      <w:rPr>
        <w:rFonts w:hint="eastAsia"/>
      </w:rPr>
    </w:lvl>
  </w:abstractNum>
  <w:abstractNum w:abstractNumId="1">
    <w:nsid w:val="318206AD"/>
    <w:multiLevelType w:val="multilevel"/>
    <w:tmpl w:val="318206A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2Q1MDIzZDdhODE1OGE2OTI1ODEzNzg5MWNlZjA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0FF5CD6"/>
    <w:rsid w:val="0826559B"/>
    <w:rsid w:val="0DC86FE9"/>
    <w:rsid w:val="175454E7"/>
    <w:rsid w:val="1F055CBC"/>
    <w:rsid w:val="21002ACA"/>
    <w:rsid w:val="28A939E6"/>
    <w:rsid w:val="296D01B8"/>
    <w:rsid w:val="41186FDE"/>
    <w:rsid w:val="412834DF"/>
    <w:rsid w:val="413A293D"/>
    <w:rsid w:val="415121DC"/>
    <w:rsid w:val="6BA458C3"/>
    <w:rsid w:val="7CB2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alloon Text"/>
    <w:basedOn w:val="1"/>
    <w:link w:val="12"/>
    <w:semiHidden/>
    <w:unhideWhenUsed/>
    <w:qFormat/>
    <w:uiPriority w:val="99"/>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微软雅黑" w:hAnsi="微软雅黑" w:eastAsia="微软雅黑" w:cs="Times New Roman"/>
      <w:kern w:val="0"/>
      <w:sz w:val="18"/>
      <w:szCs w:val="18"/>
    </w:rPr>
  </w:style>
  <w:style w:type="character" w:customStyle="1" w:styleId="8">
    <w:name w:val="页眉 Char"/>
    <w:basedOn w:val="7"/>
    <w:link w:val="4"/>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13762</Words>
  <Characters>17858</Characters>
  <Lines>61</Lines>
  <Paragraphs>17</Paragraphs>
  <TotalTime>3</TotalTime>
  <ScaleCrop>false</ScaleCrop>
  <LinksUpToDate>false</LinksUpToDate>
  <CharactersWithSpaces>18229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WPS_1474190440</cp:lastModifiedBy>
  <cp:lastPrinted>2022-09-15T02:40:00Z</cp:lastPrinted>
  <dcterms:modified xsi:type="dcterms:W3CDTF">2023-09-27T07:57:21Z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225A1AF593CD490FBCD5A79B59B0A1ED</vt:lpwstr>
  </property>
</Properties>
</file>